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D69" w14:textId="03D9D601" w:rsidR="007316A3" w:rsidRPr="006461AA" w:rsidRDefault="007316A3" w:rsidP="00E71178">
      <w:pPr>
        <w:jc w:val="center"/>
        <w:rPr>
          <w:lang w:val="fr-FR"/>
        </w:rPr>
      </w:pPr>
      <w:r w:rsidRPr="006461AA">
        <w:rPr>
          <w:lang w:val="fr-FR"/>
        </w:rPr>
        <w:t xml:space="preserve">INF3500 </w:t>
      </w:r>
      <w:r w:rsidR="002D00AF">
        <w:rPr>
          <w:lang w:val="fr-FR"/>
        </w:rPr>
        <w:t>–</w:t>
      </w:r>
      <w:r w:rsidRPr="006461AA">
        <w:rPr>
          <w:lang w:val="fr-FR"/>
        </w:rPr>
        <w:t xml:space="preserve"> </w:t>
      </w:r>
      <w:r w:rsidR="007E46CF" w:rsidRPr="007E46CF">
        <w:t>Hiver 2022</w:t>
      </w:r>
    </w:p>
    <w:p w14:paraId="586EFB6D" w14:textId="77777777" w:rsidR="001D201A" w:rsidRDefault="001D201A" w:rsidP="001D201A">
      <w:pPr>
        <w:jc w:val="center"/>
      </w:pPr>
      <w:r w:rsidRPr="0093292A">
        <w:rPr>
          <w:lang w:val="fr-FR"/>
        </w:rPr>
        <w:t xml:space="preserve">Exercices </w:t>
      </w:r>
      <w:r>
        <w:t>#1 – Introduction</w:t>
      </w:r>
    </w:p>
    <w:p w14:paraId="34B06CF9" w14:textId="77777777" w:rsidR="000814E7" w:rsidRDefault="000814E7" w:rsidP="001D201A">
      <w:pPr>
        <w:jc w:val="center"/>
      </w:pPr>
    </w:p>
    <w:p w14:paraId="6F516744" w14:textId="77777777" w:rsidR="00B63263" w:rsidRPr="00B63263" w:rsidRDefault="00B63263" w:rsidP="00B63263">
      <w:pPr>
        <w:rPr>
          <w:u w:val="single"/>
        </w:rPr>
      </w:pPr>
      <w:r w:rsidRPr="00B63263">
        <w:rPr>
          <w:u w:val="single"/>
        </w:rPr>
        <w:t>0101 Vue d’ensemble</w:t>
      </w:r>
    </w:p>
    <w:p w14:paraId="20F3A19A" w14:textId="77777777" w:rsidR="0017795E" w:rsidRDefault="0017795E" w:rsidP="00E118D6">
      <w:pPr>
        <w:pStyle w:val="listeNumrote"/>
      </w:pPr>
      <w:r>
        <w:t>Nomme</w:t>
      </w:r>
      <w:r w:rsidR="00A22E15">
        <w:t>z</w:t>
      </w:r>
      <w:r>
        <w:t xml:space="preserve"> les quatre niveaux d’abstraction des syst</w:t>
      </w:r>
      <w:r w:rsidR="00A22E15">
        <w:t>èmes numériques. Identifiez</w:t>
      </w:r>
      <w:r>
        <w:t>, dans votre programme d’études de baccalauréat, les cours qui se rapportent à chacun des quatre niveaux.</w:t>
      </w:r>
    </w:p>
    <w:p w14:paraId="084CE0D5" w14:textId="77777777" w:rsidR="00737262" w:rsidRDefault="008B0A1C" w:rsidP="008B0A1C">
      <w:pPr>
        <w:pStyle w:val="listeNumrote"/>
      </w:pPr>
      <w:r>
        <w:t xml:space="preserve">Énumérer et décrire les quatre </w:t>
      </w:r>
      <w:r w:rsidRPr="008B0A1C">
        <w:t>considérations</w:t>
      </w:r>
      <w:r>
        <w:t xml:space="preserve"> principales pour l’implémentation d’un système numérique.</w:t>
      </w:r>
    </w:p>
    <w:p w14:paraId="15E2C06F" w14:textId="3EF2EBCD" w:rsidR="008B0A1C" w:rsidRDefault="008B0A1C" w:rsidP="008B0A1C">
      <w:pPr>
        <w:pStyle w:val="listeNumrote"/>
      </w:pPr>
      <w:r>
        <w:t xml:space="preserve">Expliquez l’effet de </w:t>
      </w:r>
      <w:r w:rsidRPr="008B0A1C">
        <w:t>doubler</w:t>
      </w:r>
      <w:r>
        <w:t xml:space="preserve"> la précision des calculs, par exemple en les faisant passer de 16 à 32 bits, sur les trois autres considérations d’implémentation d’un système numérique.</w:t>
      </w:r>
    </w:p>
    <w:p w14:paraId="36FD2F5A" w14:textId="77777777" w:rsidR="00B63263" w:rsidRDefault="00B63263" w:rsidP="00B63263"/>
    <w:p w14:paraId="2A0E5F0C" w14:textId="77777777" w:rsidR="00B63263" w:rsidRPr="00B63263" w:rsidRDefault="00B63263" w:rsidP="00B63263">
      <w:pPr>
        <w:rPr>
          <w:szCs w:val="20"/>
          <w:u w:val="single"/>
        </w:rPr>
      </w:pPr>
      <w:r w:rsidRPr="00B63263">
        <w:rPr>
          <w:u w:val="single"/>
        </w:rPr>
        <w:t>0102 Options d’implémentation</w:t>
      </w:r>
    </w:p>
    <w:p w14:paraId="1AC4A5C0" w14:textId="2456D9BD" w:rsidR="00C91875" w:rsidRDefault="00C91875" w:rsidP="00C91875">
      <w:pPr>
        <w:pStyle w:val="listeNumrote"/>
      </w:pPr>
      <w:r>
        <w:t xml:space="preserve">Vous travaillez pour une compagnie montréalaise dans le domaine du traitement d’images en temps réel. Votre compagnie a obtenu un contrat en sous-traitance d’un important intégrateur de systèmes avioniques pour la segmentation automatique d’images saisies par une caméra infra-rouge installée dans le nez d’un appareil </w:t>
      </w:r>
      <w:r w:rsidR="006D2851">
        <w:t>Airbus A220</w:t>
      </w:r>
      <w:r>
        <w:t>. À ce jour</w:t>
      </w:r>
      <w:r w:rsidR="006D2851">
        <w:t>, Airbus</w:t>
      </w:r>
      <w:r>
        <w:t xml:space="preserve"> a des commandes fermes pour 203 appareils. Votre compagnie entrevoit la possibilité de vendre son produit à d’autres avionneurs, avec un potentiel de plus de 10K (dix mille) unités.</w:t>
      </w:r>
    </w:p>
    <w:p w14:paraId="051776E4" w14:textId="409996A1" w:rsidR="00C91875" w:rsidRDefault="00C91875" w:rsidP="00C91875">
      <w:r>
        <w:t>Votre patron vous demande de l’aider à déterminer s’il faut viser une implémentation en logique fixe ou sur FPGA. Pour la solution FPGA, vous estimez le temps de conception à 4 mois pour 3 ingénieurs, et à 6 mois pour 3 ingénieurs pour la logique fixe. Un ingénieur coûte $100</w:t>
      </w:r>
      <w:r w:rsidR="00BB4304">
        <w:t xml:space="preserve"> k$</w:t>
      </w:r>
      <w:r>
        <w:t>/an. Les licences d’outils de design pour toute l’équipe coûtent $5</w:t>
      </w:r>
      <w:r w:rsidR="00BB4304">
        <w:t xml:space="preserve"> k$</w:t>
      </w:r>
      <w:r>
        <w:t xml:space="preserve"> pour le FPGA et $20</w:t>
      </w:r>
      <w:r w:rsidR="00BB4304">
        <w:t xml:space="preserve"> k$</w:t>
      </w:r>
      <w:r>
        <w:t xml:space="preserve"> pour la logique fixe. Les frais fixes de la fonderie s’élèvent à $250</w:t>
      </w:r>
      <w:r w:rsidR="00BB4304">
        <w:t xml:space="preserve"> k$</w:t>
      </w:r>
      <w:r>
        <w:t xml:space="preserve"> puis les puces coûtent $10 l’unité, et les premières puces seraient livrées 4 mois après la commande. Le FPGA qui accommoderait votre design coûte $250 et peut être livré dans 4 semaines. Les frais de production et de distribution sont les mêmes pour les deux technologies. Que dites-vous à votre patron? Montrez tous vos calculs et énoncez toutes vos suppositions.</w:t>
      </w:r>
    </w:p>
    <w:p w14:paraId="5F347E78" w14:textId="77777777" w:rsidR="005618D9" w:rsidRDefault="005618D9" w:rsidP="00C91875"/>
    <w:p w14:paraId="1B9FF1A7" w14:textId="01CBD22D" w:rsidR="00F66871" w:rsidRDefault="00F66871" w:rsidP="00F66871">
      <w:pPr>
        <w:pStyle w:val="listeNumrote"/>
      </w:pPr>
      <w:r>
        <w:t>C'est l'été et v</w:t>
      </w:r>
      <w:r w:rsidRPr="00E118D6">
        <w:t>ous travaillez chez FPGA Solutions Consultants Inc. Tous les employés, sauf vous et la présidente, sont partis en vacances. La présidente vous demande de l’aider à choisir parmi trois technologies pour l’implémentation d’un processeur pour un système de guidage automatisé de drone aérien. Les données de comparaison sont présentées au tableau suivant.</w:t>
      </w:r>
    </w:p>
    <w:p w14:paraId="034AAD71" w14:textId="77777777" w:rsidR="00E83F10" w:rsidRPr="00E118D6" w:rsidRDefault="00E83F10" w:rsidP="00E83F10">
      <w:pPr>
        <w:pStyle w:val="listeNumrote"/>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756"/>
        <w:gridCol w:w="1413"/>
        <w:gridCol w:w="1841"/>
        <w:gridCol w:w="2128"/>
      </w:tblGrid>
      <w:tr w:rsidR="00F66871" w:rsidRPr="00E118D6" w14:paraId="7AC1011A" w14:textId="77777777" w:rsidTr="00E83F10">
        <w:tc>
          <w:tcPr>
            <w:tcW w:w="2215" w:type="dxa"/>
            <w:vAlign w:val="center"/>
          </w:tcPr>
          <w:p w14:paraId="620648DE" w14:textId="77777777" w:rsidR="00F66871" w:rsidRPr="00E118D6" w:rsidRDefault="00F66871" w:rsidP="00D51829">
            <w:pPr>
              <w:spacing w:after="0"/>
              <w:jc w:val="center"/>
              <w:rPr>
                <w:sz w:val="20"/>
              </w:rPr>
            </w:pPr>
            <w:r w:rsidRPr="00E118D6">
              <w:rPr>
                <w:sz w:val="20"/>
              </w:rPr>
              <w:t>Technologie</w:t>
            </w:r>
          </w:p>
        </w:tc>
        <w:tc>
          <w:tcPr>
            <w:tcW w:w="1758" w:type="dxa"/>
            <w:vAlign w:val="center"/>
          </w:tcPr>
          <w:p w14:paraId="26264524" w14:textId="77777777" w:rsidR="00F66871" w:rsidRPr="00E118D6" w:rsidRDefault="00F66871" w:rsidP="00D51829">
            <w:pPr>
              <w:spacing w:after="0"/>
              <w:jc w:val="center"/>
              <w:rPr>
                <w:sz w:val="20"/>
              </w:rPr>
            </w:pPr>
            <w:r w:rsidRPr="00E118D6">
              <w:rPr>
                <w:sz w:val="20"/>
              </w:rPr>
              <w:t>Frais fixes</w:t>
            </w:r>
            <w:r w:rsidRPr="00E118D6">
              <w:rPr>
                <w:sz w:val="20"/>
              </w:rPr>
              <w:br/>
              <w:t>supplémentaires</w:t>
            </w:r>
          </w:p>
        </w:tc>
        <w:tc>
          <w:tcPr>
            <w:tcW w:w="1414" w:type="dxa"/>
            <w:vAlign w:val="center"/>
          </w:tcPr>
          <w:p w14:paraId="25373D69" w14:textId="77777777" w:rsidR="00F66871" w:rsidRPr="00E118D6" w:rsidRDefault="00F66871" w:rsidP="00D51829">
            <w:pPr>
              <w:spacing w:after="0"/>
              <w:jc w:val="center"/>
              <w:rPr>
                <w:sz w:val="20"/>
              </w:rPr>
            </w:pPr>
            <w:r w:rsidRPr="00E118D6">
              <w:rPr>
                <w:sz w:val="20"/>
              </w:rPr>
              <w:t>Coût</w:t>
            </w:r>
            <w:r w:rsidRPr="00E118D6">
              <w:rPr>
                <w:sz w:val="20"/>
              </w:rPr>
              <w:br/>
              <w:t>unitaire</w:t>
            </w:r>
          </w:p>
        </w:tc>
        <w:tc>
          <w:tcPr>
            <w:tcW w:w="1843" w:type="dxa"/>
            <w:vAlign w:val="center"/>
          </w:tcPr>
          <w:p w14:paraId="533BBBFC" w14:textId="77777777" w:rsidR="00F66871" w:rsidRPr="00E118D6" w:rsidRDefault="00F66871" w:rsidP="00D51829">
            <w:pPr>
              <w:spacing w:after="0"/>
              <w:jc w:val="center"/>
              <w:rPr>
                <w:sz w:val="20"/>
              </w:rPr>
            </w:pPr>
            <w:r w:rsidRPr="00E118D6">
              <w:rPr>
                <w:sz w:val="20"/>
              </w:rPr>
              <w:t>Fréquence d’horloge max.</w:t>
            </w:r>
          </w:p>
        </w:tc>
        <w:tc>
          <w:tcPr>
            <w:tcW w:w="2130" w:type="dxa"/>
            <w:vAlign w:val="center"/>
          </w:tcPr>
          <w:p w14:paraId="35A7A065" w14:textId="77777777" w:rsidR="00F66871" w:rsidRPr="00E118D6" w:rsidRDefault="00F66871" w:rsidP="00D51829">
            <w:pPr>
              <w:spacing w:after="0"/>
              <w:jc w:val="center"/>
              <w:rPr>
                <w:sz w:val="20"/>
              </w:rPr>
            </w:pPr>
            <w:r w:rsidRPr="00E118D6">
              <w:rPr>
                <w:sz w:val="20"/>
              </w:rPr>
              <w:t xml:space="preserve">Ressources de calcul </w:t>
            </w:r>
            <w:r w:rsidRPr="00E118D6">
              <w:rPr>
                <w:sz w:val="20"/>
              </w:rPr>
              <w:br/>
              <w:t>(blocs logiques)</w:t>
            </w:r>
          </w:p>
        </w:tc>
      </w:tr>
      <w:tr w:rsidR="00F66871" w:rsidRPr="00E118D6" w14:paraId="4ADA98FF" w14:textId="77777777" w:rsidTr="00E83F10">
        <w:tc>
          <w:tcPr>
            <w:tcW w:w="2215" w:type="dxa"/>
            <w:vAlign w:val="center"/>
          </w:tcPr>
          <w:p w14:paraId="59544E69" w14:textId="77777777" w:rsidR="00F66871" w:rsidRPr="00E118D6" w:rsidRDefault="00F66871" w:rsidP="00D51829">
            <w:pPr>
              <w:spacing w:after="0"/>
              <w:jc w:val="left"/>
              <w:rPr>
                <w:sz w:val="20"/>
              </w:rPr>
            </w:pPr>
            <w:r w:rsidRPr="00E118D6">
              <w:rPr>
                <w:sz w:val="20"/>
              </w:rPr>
              <w:t>A. Logique fixe</w:t>
            </w:r>
          </w:p>
        </w:tc>
        <w:tc>
          <w:tcPr>
            <w:tcW w:w="1758" w:type="dxa"/>
            <w:vAlign w:val="center"/>
          </w:tcPr>
          <w:p w14:paraId="1250F7AD" w14:textId="77777777" w:rsidR="00F66871" w:rsidRPr="00E118D6" w:rsidRDefault="00F66871" w:rsidP="00D51829">
            <w:pPr>
              <w:spacing w:after="0"/>
              <w:jc w:val="right"/>
              <w:rPr>
                <w:sz w:val="20"/>
              </w:rPr>
            </w:pPr>
            <w:r w:rsidRPr="00E118D6">
              <w:rPr>
                <w:sz w:val="20"/>
              </w:rPr>
              <w:t>$95 000</w:t>
            </w:r>
          </w:p>
        </w:tc>
        <w:tc>
          <w:tcPr>
            <w:tcW w:w="1414" w:type="dxa"/>
            <w:vAlign w:val="center"/>
          </w:tcPr>
          <w:p w14:paraId="473A600B" w14:textId="77777777" w:rsidR="00F66871" w:rsidRPr="00E118D6" w:rsidRDefault="00F66871" w:rsidP="00D51829">
            <w:pPr>
              <w:spacing w:after="0"/>
              <w:jc w:val="right"/>
              <w:rPr>
                <w:sz w:val="20"/>
              </w:rPr>
            </w:pPr>
            <w:r w:rsidRPr="00E118D6">
              <w:rPr>
                <w:sz w:val="20"/>
              </w:rPr>
              <w:t>$1</w:t>
            </w:r>
          </w:p>
        </w:tc>
        <w:tc>
          <w:tcPr>
            <w:tcW w:w="1843" w:type="dxa"/>
            <w:vAlign w:val="center"/>
          </w:tcPr>
          <w:p w14:paraId="258368AE" w14:textId="77777777" w:rsidR="00F66871" w:rsidRPr="00E118D6" w:rsidRDefault="00F66871" w:rsidP="00D51829">
            <w:pPr>
              <w:spacing w:after="0"/>
              <w:jc w:val="right"/>
              <w:rPr>
                <w:sz w:val="20"/>
              </w:rPr>
            </w:pPr>
            <w:r w:rsidRPr="00E118D6">
              <w:rPr>
                <w:sz w:val="20"/>
              </w:rPr>
              <w:t>1.3 GHz</w:t>
            </w:r>
          </w:p>
        </w:tc>
        <w:tc>
          <w:tcPr>
            <w:tcW w:w="2130" w:type="dxa"/>
            <w:vAlign w:val="center"/>
          </w:tcPr>
          <w:p w14:paraId="3D539727" w14:textId="77777777" w:rsidR="00F66871" w:rsidRPr="00E118D6" w:rsidRDefault="00F66871" w:rsidP="00D51829">
            <w:pPr>
              <w:spacing w:after="0"/>
              <w:jc w:val="right"/>
              <w:rPr>
                <w:sz w:val="20"/>
                <w:lang w:val="fr-FR"/>
              </w:rPr>
            </w:pPr>
            <w:r w:rsidRPr="00E118D6">
              <w:rPr>
                <w:sz w:val="20"/>
                <w:lang w:val="fr-FR"/>
              </w:rPr>
              <w:t>Max 10000</w:t>
            </w:r>
          </w:p>
        </w:tc>
      </w:tr>
      <w:tr w:rsidR="00F66871" w:rsidRPr="00E118D6" w14:paraId="54C16606" w14:textId="77777777" w:rsidTr="00E83F10">
        <w:tc>
          <w:tcPr>
            <w:tcW w:w="2215" w:type="dxa"/>
            <w:vAlign w:val="center"/>
          </w:tcPr>
          <w:p w14:paraId="3F2C42B5" w14:textId="77777777" w:rsidR="00F66871" w:rsidRPr="00E118D6" w:rsidRDefault="00F66871" w:rsidP="00D51829">
            <w:pPr>
              <w:spacing w:after="0"/>
              <w:jc w:val="left"/>
              <w:rPr>
                <w:sz w:val="20"/>
              </w:rPr>
            </w:pPr>
            <w:r w:rsidRPr="00E118D6">
              <w:rPr>
                <w:sz w:val="20"/>
              </w:rPr>
              <w:t>B. FPGA haut de gamme</w:t>
            </w:r>
          </w:p>
        </w:tc>
        <w:tc>
          <w:tcPr>
            <w:tcW w:w="1758" w:type="dxa"/>
            <w:vAlign w:val="center"/>
          </w:tcPr>
          <w:p w14:paraId="2007EBF4" w14:textId="77777777" w:rsidR="00F66871" w:rsidRPr="00E118D6" w:rsidRDefault="00F66871" w:rsidP="00D51829">
            <w:pPr>
              <w:spacing w:after="0"/>
              <w:jc w:val="right"/>
              <w:rPr>
                <w:sz w:val="20"/>
              </w:rPr>
            </w:pPr>
            <w:r w:rsidRPr="00E118D6">
              <w:rPr>
                <w:sz w:val="20"/>
              </w:rPr>
              <w:t>$0</w:t>
            </w:r>
          </w:p>
        </w:tc>
        <w:tc>
          <w:tcPr>
            <w:tcW w:w="1414" w:type="dxa"/>
            <w:vAlign w:val="center"/>
          </w:tcPr>
          <w:p w14:paraId="6AF3AD14" w14:textId="77777777" w:rsidR="00F66871" w:rsidRPr="00E118D6" w:rsidRDefault="00F66871" w:rsidP="00D51829">
            <w:pPr>
              <w:spacing w:after="0"/>
              <w:jc w:val="right"/>
              <w:rPr>
                <w:sz w:val="20"/>
              </w:rPr>
            </w:pPr>
            <w:r w:rsidRPr="00E118D6">
              <w:rPr>
                <w:sz w:val="20"/>
              </w:rPr>
              <w:t>$50</w:t>
            </w:r>
          </w:p>
        </w:tc>
        <w:tc>
          <w:tcPr>
            <w:tcW w:w="1843" w:type="dxa"/>
            <w:vAlign w:val="center"/>
          </w:tcPr>
          <w:p w14:paraId="2143D65F" w14:textId="77777777" w:rsidR="00F66871" w:rsidRPr="00E118D6" w:rsidRDefault="00F66871" w:rsidP="00D51829">
            <w:pPr>
              <w:spacing w:after="0"/>
              <w:jc w:val="right"/>
              <w:rPr>
                <w:sz w:val="20"/>
              </w:rPr>
            </w:pPr>
            <w:r w:rsidRPr="00E118D6">
              <w:rPr>
                <w:sz w:val="20"/>
              </w:rPr>
              <w:t>0.5 GHz</w:t>
            </w:r>
          </w:p>
        </w:tc>
        <w:tc>
          <w:tcPr>
            <w:tcW w:w="2130" w:type="dxa"/>
            <w:vAlign w:val="center"/>
          </w:tcPr>
          <w:p w14:paraId="4283C8F6" w14:textId="77777777" w:rsidR="00F66871" w:rsidRPr="00E118D6" w:rsidRDefault="00F66871" w:rsidP="00D51829">
            <w:pPr>
              <w:spacing w:after="0"/>
              <w:jc w:val="right"/>
              <w:rPr>
                <w:sz w:val="20"/>
              </w:rPr>
            </w:pPr>
            <w:r w:rsidRPr="00E118D6">
              <w:rPr>
                <w:sz w:val="20"/>
              </w:rPr>
              <w:t>1500</w:t>
            </w:r>
          </w:p>
        </w:tc>
      </w:tr>
      <w:tr w:rsidR="00F66871" w:rsidRPr="00E118D6" w14:paraId="02F9B28E" w14:textId="77777777" w:rsidTr="00E83F10">
        <w:tc>
          <w:tcPr>
            <w:tcW w:w="2215" w:type="dxa"/>
            <w:vAlign w:val="center"/>
          </w:tcPr>
          <w:p w14:paraId="1A73DA29" w14:textId="77777777" w:rsidR="00F66871" w:rsidRPr="00E118D6" w:rsidRDefault="00F66871" w:rsidP="00D51829">
            <w:pPr>
              <w:spacing w:after="0"/>
              <w:jc w:val="left"/>
              <w:rPr>
                <w:sz w:val="20"/>
              </w:rPr>
            </w:pPr>
            <w:r w:rsidRPr="00E118D6">
              <w:rPr>
                <w:sz w:val="20"/>
              </w:rPr>
              <w:t>C. FPGA bas de gamme</w:t>
            </w:r>
          </w:p>
        </w:tc>
        <w:tc>
          <w:tcPr>
            <w:tcW w:w="1758" w:type="dxa"/>
            <w:vAlign w:val="center"/>
          </w:tcPr>
          <w:p w14:paraId="69851289" w14:textId="77777777" w:rsidR="00F66871" w:rsidRPr="00E118D6" w:rsidRDefault="00F66871" w:rsidP="00D51829">
            <w:pPr>
              <w:spacing w:after="0"/>
              <w:jc w:val="right"/>
              <w:rPr>
                <w:sz w:val="20"/>
              </w:rPr>
            </w:pPr>
            <w:r w:rsidRPr="00E118D6">
              <w:rPr>
                <w:sz w:val="20"/>
              </w:rPr>
              <w:t>$0</w:t>
            </w:r>
          </w:p>
        </w:tc>
        <w:tc>
          <w:tcPr>
            <w:tcW w:w="1414" w:type="dxa"/>
            <w:vAlign w:val="center"/>
          </w:tcPr>
          <w:p w14:paraId="31250217" w14:textId="77777777" w:rsidR="00F66871" w:rsidRPr="00E118D6" w:rsidRDefault="00F66871" w:rsidP="00D51829">
            <w:pPr>
              <w:spacing w:after="0"/>
              <w:jc w:val="right"/>
              <w:rPr>
                <w:sz w:val="20"/>
              </w:rPr>
            </w:pPr>
            <w:r w:rsidRPr="00E118D6">
              <w:rPr>
                <w:sz w:val="20"/>
              </w:rPr>
              <w:t>$15</w:t>
            </w:r>
          </w:p>
        </w:tc>
        <w:tc>
          <w:tcPr>
            <w:tcW w:w="1843" w:type="dxa"/>
            <w:vAlign w:val="center"/>
          </w:tcPr>
          <w:p w14:paraId="73CDEA8B" w14:textId="77777777" w:rsidR="00F66871" w:rsidRPr="00E118D6" w:rsidRDefault="00F66871" w:rsidP="00D51829">
            <w:pPr>
              <w:spacing w:after="0"/>
              <w:jc w:val="right"/>
              <w:rPr>
                <w:sz w:val="20"/>
              </w:rPr>
            </w:pPr>
            <w:r w:rsidRPr="00E118D6">
              <w:rPr>
                <w:sz w:val="20"/>
              </w:rPr>
              <w:t>0.2 GHz</w:t>
            </w:r>
          </w:p>
        </w:tc>
        <w:tc>
          <w:tcPr>
            <w:tcW w:w="2130" w:type="dxa"/>
            <w:vAlign w:val="center"/>
          </w:tcPr>
          <w:p w14:paraId="3DABCD8F" w14:textId="77777777" w:rsidR="00F66871" w:rsidRPr="00E118D6" w:rsidRDefault="00F66871" w:rsidP="00D51829">
            <w:pPr>
              <w:spacing w:after="0"/>
              <w:jc w:val="right"/>
              <w:rPr>
                <w:sz w:val="20"/>
              </w:rPr>
            </w:pPr>
            <w:r w:rsidRPr="00E118D6">
              <w:rPr>
                <w:sz w:val="20"/>
              </w:rPr>
              <w:t>1000</w:t>
            </w:r>
          </w:p>
        </w:tc>
      </w:tr>
    </w:tbl>
    <w:p w14:paraId="24CA7889" w14:textId="77777777" w:rsidR="00E83F10" w:rsidRDefault="00E83F10" w:rsidP="00F66871">
      <w:pPr>
        <w:spacing w:before="120"/>
      </w:pPr>
    </w:p>
    <w:p w14:paraId="4043AFA0" w14:textId="62EC7828" w:rsidR="00F66871" w:rsidRDefault="00F66871" w:rsidP="00F66871">
      <w:pPr>
        <w:spacing w:before="120"/>
      </w:pPr>
      <w:r w:rsidRPr="00E118D6">
        <w:t>Le système doit traiter des données à un débit de 650 × 10</w:t>
      </w:r>
      <w:r w:rsidRPr="00E118D6">
        <w:rPr>
          <w:vertAlign w:val="superscript"/>
        </w:rPr>
        <w:t>6</w:t>
      </w:r>
      <w:r w:rsidRPr="00E118D6">
        <w:t xml:space="preserve"> résultats par seconde. Le processeur produit un résultat par cycle d’horloge. Il est possible d’en instancier plusieurs en parallèle et ainsi de multiplier le débit. Le processeur occupe un espace équivalent à 525 blocs logiques. La présidente prévoit que 2000 systèmes seront vendus. Quelle technologie privilégiez-vous? Énoncez clairement toutes les suppositions raisonnables que vous faites et montrez tous vos calculs.</w:t>
      </w:r>
    </w:p>
    <w:p w14:paraId="1016F5DD" w14:textId="77777777" w:rsidR="005618D9" w:rsidRDefault="005618D9" w:rsidP="00F66871">
      <w:pPr>
        <w:spacing w:before="120"/>
      </w:pPr>
    </w:p>
    <w:p w14:paraId="65EA9B91" w14:textId="77777777" w:rsidR="00E83F10" w:rsidRDefault="00E83F10">
      <w:pPr>
        <w:spacing w:after="0"/>
        <w:jc w:val="left"/>
        <w:rPr>
          <w:szCs w:val="20"/>
        </w:rPr>
      </w:pPr>
      <w:r>
        <w:br w:type="page"/>
      </w:r>
    </w:p>
    <w:p w14:paraId="7C079334" w14:textId="1C042420" w:rsidR="005F079A" w:rsidRDefault="005F079A" w:rsidP="005F079A">
      <w:pPr>
        <w:pStyle w:val="listeNumrote"/>
      </w:pPr>
      <w:r>
        <w:lastRenderedPageBreak/>
        <w:t>Vous travaillez chez IoT-Montréal Inc. sur le sujet de l’internet des objets. Votre équipe travaille à la conception d’un senseur qui inclut une caméra embarquée. Une grande quantité de ces senseurs doit être déployée le long des artères principales de Montréal pour surveiller la circulation. Un algorithme adaptatif basé sur un réseau de neurones doit analyser les images captées afin de distinguer différentes marques de voitures. Vous estimez que l’étape déterminante du calcul a un débit de 50 × 10</w:t>
      </w:r>
      <w:r>
        <w:rPr>
          <w:vertAlign w:val="superscript"/>
        </w:rPr>
        <w:t>9</w:t>
      </w:r>
      <w:r>
        <w:t xml:space="preserve"> multiplications par seconde. Vous considérez trois options d’implémentation : un processeur embarqué ARM Cortex-A7 dans un système Raspberry Pi 2, un FPGA et une puce conçue sur mesure en logique fixe.</w:t>
      </w:r>
    </w:p>
    <w:p w14:paraId="49A719D1" w14:textId="77777777" w:rsidR="005F079A" w:rsidRDefault="005F079A" w:rsidP="005F079A">
      <w:r>
        <w:t>Le processeur ARM a une fréquence d’horloge de 900 MHz et peut faire quatre multiplications par cycle. La puce est montée sur une carte avec les interfaces nécessaires, et le coût total du système est de 50 $. L’effort de développement est purement logiciel et est limité à 2 ingénieurs pendant 1 mois. Les outils sont en libre accès. La livraison est très rapide : une seule semaine.</w:t>
      </w:r>
    </w:p>
    <w:p w14:paraId="2A963E5E" w14:textId="77777777" w:rsidR="005F079A" w:rsidRDefault="005F079A" w:rsidP="005F079A">
      <w:r>
        <w:t>Le FPGA est le même que celui utilisé dans les laboratoires cette session. Il peut opérer à une fréquence de seulement 250 MHz, mais il contient 240 tranches DSP48E1. Vous estimez cependant qu’il faudrait 6 mois de travail à 3 ingénieurs pour faire la conception du système, et les frais de licence des outils sont de 5 k$ par an par poste de travail (on les paye seulement pour la durée du projet). Il faudrait 2 ingénieurs de plus pour faire la conception d’une carte d’interfaces, ce qui prendrait un mois. On pourrait recevoir les FPGA, qui coûtent 49 $ chacun, en 4 semaines après avoir passé une commande. Les frais pour la fabrication des cartes d’interface sont de 200 $ par carte.</w:t>
      </w:r>
    </w:p>
    <w:p w14:paraId="60E37503" w14:textId="77777777" w:rsidR="005F079A" w:rsidRDefault="005F079A" w:rsidP="005F079A">
      <w:r>
        <w:t>La logique fixe offre une fréquence d’horloge maximale de 1.8 GHz et on peut instancier jusqu’à 1000 multiplieurs en parallèle. Mais il faudrait compter 9 mois de travail pour 4 ingénieurs pour faire la conception, et les outils de conception coûtent 10 k$ par an par poste. Il faut en plus compter 750 k$ de frais fixes à la fonderie, puis les puces coûteraient 2 $ l’unité. Il faut aussi 2 ingénieurs pendant un mois pour la carte d’interfaces, et ses frais sont les mêmes que pour le FPGA. La livraison serait 6 mois après la fin de la conception.</w:t>
      </w:r>
    </w:p>
    <w:p w14:paraId="110CDE44" w14:textId="77777777" w:rsidR="005F079A" w:rsidRDefault="005F079A" w:rsidP="005F079A">
      <w:r>
        <w:t>On estime que les ingénieurs coûtent 100 k$ / an à l’entreprise, incluant salaires et avantages sociaux.</w:t>
      </w:r>
    </w:p>
    <w:p w14:paraId="35B798F1" w14:textId="77777777" w:rsidR="005F079A" w:rsidRDefault="005F079A" w:rsidP="005F079A">
      <w:r>
        <w:t>Quelle technologie privilégiez-vous? Pourquoi? Justifiez complètement votre argumentation. Énoncez clairement toutes vos suppositions et montrez tous vos calculs.</w:t>
      </w:r>
    </w:p>
    <w:p w14:paraId="7038CEE2" w14:textId="77777777" w:rsidR="00B90593" w:rsidRDefault="00B90593" w:rsidP="00B90593"/>
    <w:p w14:paraId="4E65ADEF" w14:textId="77777777" w:rsidR="00B90593" w:rsidRDefault="00B90593" w:rsidP="00B90593">
      <w:pPr>
        <w:rPr>
          <w:u w:val="single"/>
        </w:rPr>
      </w:pPr>
      <w:r w:rsidRPr="00B90593">
        <w:rPr>
          <w:u w:val="single"/>
        </w:rPr>
        <w:t>0103 Flot de conception</w:t>
      </w:r>
    </w:p>
    <w:p w14:paraId="2DCE9127" w14:textId="77777777" w:rsidR="00AC6627" w:rsidRDefault="00AC6627" w:rsidP="00AC6627">
      <w:pPr>
        <w:pStyle w:val="listeNumrote"/>
      </w:pPr>
      <w:r>
        <w:t>Réponses brèves :</w:t>
      </w:r>
    </w:p>
    <w:p w14:paraId="68A34B26" w14:textId="77777777" w:rsidR="00AC6627" w:rsidRDefault="00AC6627" w:rsidP="00AC6627">
      <w:pPr>
        <w:pStyle w:val="listeNumrote"/>
        <w:numPr>
          <w:ilvl w:val="1"/>
          <w:numId w:val="27"/>
        </w:numPr>
      </w:pPr>
      <w:r>
        <w:t>Quelles contraintes peuvent guider l’outil de synthèse dans son travail?</w:t>
      </w:r>
    </w:p>
    <w:p w14:paraId="5B86E3AB" w14:textId="77777777" w:rsidR="00AC6627" w:rsidRDefault="00AC6627" w:rsidP="00AC6627">
      <w:pPr>
        <w:pStyle w:val="listeNumrote"/>
        <w:numPr>
          <w:ilvl w:val="1"/>
          <w:numId w:val="27"/>
        </w:numPr>
      </w:pPr>
      <w:r>
        <w:t>Quelles métriques peuvent être obtenues concernant un design après l’étape d’implémentation?</w:t>
      </w:r>
    </w:p>
    <w:p w14:paraId="60D9026B" w14:textId="77777777" w:rsidR="00B90593" w:rsidRDefault="00AC6627" w:rsidP="00AC6627">
      <w:pPr>
        <w:pStyle w:val="listeNumrote"/>
        <w:numPr>
          <w:ilvl w:val="1"/>
          <w:numId w:val="27"/>
        </w:numPr>
      </w:pPr>
      <w:r>
        <w:t>Quelle est la différence entre la simulation d’un module avant la synthèse, après la synthèse et après l’implémentation?</w:t>
      </w:r>
    </w:p>
    <w:p w14:paraId="003EA0E9" w14:textId="77777777" w:rsidR="00B90593" w:rsidRDefault="00B90593" w:rsidP="00B90593"/>
    <w:p w14:paraId="7DAFBC8B" w14:textId="77777777" w:rsidR="00B90593" w:rsidRPr="00B90593" w:rsidRDefault="00B90593" w:rsidP="00B90593">
      <w:pPr>
        <w:rPr>
          <w:u w:val="single"/>
        </w:rPr>
      </w:pPr>
      <w:r w:rsidRPr="00B90593">
        <w:rPr>
          <w:u w:val="single"/>
        </w:rPr>
        <w:t>0104 Introduction à VHDL</w:t>
      </w:r>
    </w:p>
    <w:p w14:paraId="59E11FA6" w14:textId="6D1724ED" w:rsidR="00CD4CA2" w:rsidRDefault="00CD4CA2" w:rsidP="00CD4CA2">
      <w:pPr>
        <w:pStyle w:val="listeNumrote"/>
      </w:pPr>
      <w:r w:rsidRPr="00CD4CA2">
        <w:t>Donnez 3 exemples de types scalaires et 2 exemples types composés du langage VHDL.</w:t>
      </w:r>
    </w:p>
    <w:p w14:paraId="2BF09095" w14:textId="77777777" w:rsidR="00D1196F" w:rsidRDefault="00D1196F" w:rsidP="00D1196F">
      <w:pPr>
        <w:pStyle w:val="listeNumrote"/>
        <w:numPr>
          <w:ilvl w:val="0"/>
          <w:numId w:val="0"/>
        </w:numPr>
      </w:pPr>
    </w:p>
    <w:p w14:paraId="2C8814F9" w14:textId="46E780F7" w:rsidR="00E86563" w:rsidRDefault="00E86563" w:rsidP="00E86563">
      <w:pPr>
        <w:pStyle w:val="listeNumrote"/>
      </w:pPr>
      <w:r w:rsidRPr="00E86563">
        <w:t>Donnez deux exemples d’utilisation du symbole ‘&lt;=’ en VHDL.</w:t>
      </w:r>
    </w:p>
    <w:p w14:paraId="3A4B5F98" w14:textId="77777777" w:rsidR="00D1196F" w:rsidRDefault="00D1196F" w:rsidP="00D1196F">
      <w:pPr>
        <w:pStyle w:val="listeNumrote"/>
        <w:numPr>
          <w:ilvl w:val="0"/>
          <w:numId w:val="0"/>
        </w:numPr>
      </w:pPr>
    </w:p>
    <w:p w14:paraId="7B995CFC" w14:textId="789F1837" w:rsidR="006136D3" w:rsidRDefault="006136D3" w:rsidP="006136D3">
      <w:pPr>
        <w:pStyle w:val="listeNumrote"/>
      </w:pPr>
      <w:r w:rsidRPr="006136D3">
        <w:t xml:space="preserve">Décrire un module combinatoire en VHDL synthétisable qui accepte en entrée un nombre non signé de six bits, de type </w:t>
      </w:r>
      <w:r w:rsidRPr="006136D3">
        <w:rPr>
          <w:rStyle w:val="code"/>
        </w:rPr>
        <w:t>unsigned</w:t>
      </w:r>
      <w:r w:rsidRPr="006136D3">
        <w:t xml:space="preserve">, et qui indique si le nombre est divisible par sept à l’aide d’une sortie de type </w:t>
      </w:r>
      <w:r w:rsidRPr="006136D3">
        <w:rPr>
          <w:rStyle w:val="code"/>
        </w:rPr>
        <w:t>std_logic</w:t>
      </w:r>
      <w:r w:rsidRPr="006136D3">
        <w:t>.</w:t>
      </w:r>
    </w:p>
    <w:p w14:paraId="0A70F98F" w14:textId="77777777" w:rsidR="00D1196F" w:rsidRPr="006136D3" w:rsidRDefault="00D1196F" w:rsidP="00D1196F">
      <w:pPr>
        <w:pStyle w:val="listeNumrote"/>
        <w:numPr>
          <w:ilvl w:val="0"/>
          <w:numId w:val="0"/>
        </w:numPr>
      </w:pPr>
    </w:p>
    <w:p w14:paraId="7916FBEE" w14:textId="77777777" w:rsidR="00E83F10" w:rsidRDefault="00E83F10">
      <w:pPr>
        <w:spacing w:after="0"/>
        <w:jc w:val="left"/>
        <w:rPr>
          <w:szCs w:val="20"/>
        </w:rPr>
      </w:pPr>
      <w:r>
        <w:br w:type="page"/>
      </w:r>
    </w:p>
    <w:p w14:paraId="45912928" w14:textId="745EEF80" w:rsidR="006136D3" w:rsidRDefault="006136D3" w:rsidP="006136D3">
      <w:pPr>
        <w:pStyle w:val="listeNumrote"/>
      </w:pPr>
      <w:r>
        <w:lastRenderedPageBreak/>
        <w:t>Un système de contrôle de la température ambiante d’une pièce reçoit une entrée d’un thermomètre numérique et a deux sorties, une pour activer la climatisation et une pour activer le chauffage. Le thermomètre numérique exprime les températures selon un code Gray sur 4 bits, selon le tableau suivant. On vise à maintenir une température entre 20</w:t>
      </w:r>
      <w:r>
        <w:sym w:font="Symbol" w:char="F0B0"/>
      </w:r>
      <w:r>
        <w:t>C et 24</w:t>
      </w:r>
      <w:r>
        <w:sym w:font="Symbol" w:char="F0B0"/>
      </w:r>
      <w:r>
        <w:t>C. Le système de contrôle est très simple : le climatiseur doit être activé quand il fait trop chaud, et la fournaise doit être activée quand il fait trop froid.</w:t>
      </w:r>
    </w:p>
    <w:p w14:paraId="6CE4B5E0" w14:textId="792BDACC" w:rsidR="006136D3" w:rsidRDefault="006136D3" w:rsidP="006136D3">
      <w:r>
        <w:t>Donnez une architecture en VHDL synthétisable d’un module combinatoire pour implémenter le contrôleur de température qui correspond à la définition d’entité suivante.</w:t>
      </w:r>
    </w:p>
    <w:p w14:paraId="2275CE81" w14:textId="067EE216" w:rsidR="005618D9" w:rsidRDefault="005618D9">
      <w:pPr>
        <w:spacing w:after="0"/>
        <w:jc w:val="left"/>
      </w:pPr>
    </w:p>
    <w:p w14:paraId="7355E0AF" w14:textId="77777777" w:rsidR="005618D9" w:rsidRDefault="005618D9" w:rsidP="006136D3"/>
    <w:tbl>
      <w:tblPr>
        <w:tblW w:w="0" w:type="auto"/>
        <w:tblLook w:val="04A0" w:firstRow="1" w:lastRow="0" w:firstColumn="1" w:lastColumn="0" w:noHBand="0" w:noVBand="1"/>
      </w:tblPr>
      <w:tblGrid>
        <w:gridCol w:w="4686"/>
        <w:gridCol w:w="4674"/>
      </w:tblGrid>
      <w:tr w:rsidR="006136D3" w14:paraId="2321CBF2" w14:textId="77777777" w:rsidTr="004955A1">
        <w:tc>
          <w:tcPr>
            <w:tcW w:w="475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87"/>
              <w:gridCol w:w="491"/>
              <w:gridCol w:w="494"/>
              <w:gridCol w:w="2487"/>
            </w:tblGrid>
            <w:tr w:rsidR="006136D3" w14:paraId="378855D1" w14:textId="77777777" w:rsidTr="004955A1">
              <w:trPr>
                <w:jc w:val="center"/>
              </w:trPr>
              <w:tc>
                <w:tcPr>
                  <w:tcW w:w="487" w:type="dxa"/>
                </w:tcPr>
                <w:p w14:paraId="1D22441E" w14:textId="77777777" w:rsidR="006136D3" w:rsidRDefault="006136D3" w:rsidP="004955A1">
                  <w:pPr>
                    <w:spacing w:before="20" w:after="20"/>
                    <w:rPr>
                      <w:i/>
                    </w:rPr>
                  </w:pPr>
                  <w:r>
                    <w:rPr>
                      <w:i/>
                    </w:rPr>
                    <w:t>T3</w:t>
                  </w:r>
                </w:p>
              </w:tc>
              <w:tc>
                <w:tcPr>
                  <w:tcW w:w="487" w:type="dxa"/>
                </w:tcPr>
                <w:p w14:paraId="469C028C" w14:textId="77777777" w:rsidR="006136D3" w:rsidRDefault="006136D3" w:rsidP="004955A1">
                  <w:pPr>
                    <w:spacing w:before="20" w:after="20"/>
                    <w:rPr>
                      <w:i/>
                    </w:rPr>
                  </w:pPr>
                  <w:r>
                    <w:rPr>
                      <w:i/>
                    </w:rPr>
                    <w:t>T2</w:t>
                  </w:r>
                </w:p>
              </w:tc>
              <w:tc>
                <w:tcPr>
                  <w:tcW w:w="491" w:type="dxa"/>
                </w:tcPr>
                <w:p w14:paraId="6A1A91EB" w14:textId="77777777" w:rsidR="006136D3" w:rsidRDefault="006136D3" w:rsidP="004955A1">
                  <w:pPr>
                    <w:spacing w:before="20" w:after="20"/>
                    <w:rPr>
                      <w:i/>
                    </w:rPr>
                  </w:pPr>
                  <w:r>
                    <w:rPr>
                      <w:i/>
                    </w:rPr>
                    <w:t>T1</w:t>
                  </w:r>
                </w:p>
              </w:tc>
              <w:tc>
                <w:tcPr>
                  <w:tcW w:w="494" w:type="dxa"/>
                  <w:tcBorders>
                    <w:right w:val="double" w:sz="4" w:space="0" w:color="auto"/>
                  </w:tcBorders>
                </w:tcPr>
                <w:p w14:paraId="185CD524" w14:textId="77777777" w:rsidR="006136D3" w:rsidRDefault="006136D3" w:rsidP="004955A1">
                  <w:pPr>
                    <w:spacing w:before="20" w:after="20"/>
                    <w:rPr>
                      <w:i/>
                    </w:rPr>
                  </w:pPr>
                  <w:r>
                    <w:rPr>
                      <w:i/>
                    </w:rPr>
                    <w:t>T0</w:t>
                  </w:r>
                </w:p>
              </w:tc>
              <w:tc>
                <w:tcPr>
                  <w:tcW w:w="2487" w:type="dxa"/>
                  <w:tcBorders>
                    <w:left w:val="double" w:sz="4" w:space="0" w:color="auto"/>
                  </w:tcBorders>
                </w:tcPr>
                <w:p w14:paraId="3C6987B7" w14:textId="77777777" w:rsidR="006136D3" w:rsidRDefault="006136D3" w:rsidP="004955A1">
                  <w:pPr>
                    <w:spacing w:before="20" w:after="20"/>
                    <w:rPr>
                      <w:vertAlign w:val="subscript"/>
                    </w:rPr>
                  </w:pPr>
                  <w:r>
                    <w:rPr>
                      <w:i/>
                    </w:rPr>
                    <w:t>Température</w:t>
                  </w:r>
                </w:p>
              </w:tc>
            </w:tr>
            <w:tr w:rsidR="006136D3" w14:paraId="4AACA285" w14:textId="77777777" w:rsidTr="004955A1">
              <w:trPr>
                <w:jc w:val="center"/>
              </w:trPr>
              <w:tc>
                <w:tcPr>
                  <w:tcW w:w="487" w:type="dxa"/>
                </w:tcPr>
                <w:p w14:paraId="045100B5" w14:textId="77777777" w:rsidR="006136D3" w:rsidRDefault="006136D3" w:rsidP="004955A1">
                  <w:pPr>
                    <w:pStyle w:val="tableau"/>
                  </w:pPr>
                  <w:r>
                    <w:t>0</w:t>
                  </w:r>
                </w:p>
              </w:tc>
              <w:tc>
                <w:tcPr>
                  <w:tcW w:w="487" w:type="dxa"/>
                </w:tcPr>
                <w:p w14:paraId="3294C1B3" w14:textId="77777777" w:rsidR="006136D3" w:rsidRDefault="006136D3" w:rsidP="004955A1">
                  <w:pPr>
                    <w:pStyle w:val="tableau"/>
                  </w:pPr>
                  <w:r>
                    <w:t>0</w:t>
                  </w:r>
                </w:p>
              </w:tc>
              <w:tc>
                <w:tcPr>
                  <w:tcW w:w="491" w:type="dxa"/>
                </w:tcPr>
                <w:p w14:paraId="0FD7AE5F" w14:textId="77777777" w:rsidR="006136D3" w:rsidRDefault="006136D3" w:rsidP="004955A1">
                  <w:pPr>
                    <w:pStyle w:val="tableau"/>
                  </w:pPr>
                  <w:r>
                    <w:t>0</w:t>
                  </w:r>
                </w:p>
              </w:tc>
              <w:tc>
                <w:tcPr>
                  <w:tcW w:w="494" w:type="dxa"/>
                  <w:tcBorders>
                    <w:right w:val="double" w:sz="4" w:space="0" w:color="auto"/>
                  </w:tcBorders>
                </w:tcPr>
                <w:p w14:paraId="60492AC8" w14:textId="77777777" w:rsidR="006136D3" w:rsidRDefault="006136D3" w:rsidP="004955A1">
                  <w:pPr>
                    <w:pStyle w:val="tableau"/>
                  </w:pPr>
                  <w:r>
                    <w:t>0</w:t>
                  </w:r>
                </w:p>
              </w:tc>
              <w:tc>
                <w:tcPr>
                  <w:tcW w:w="2487" w:type="dxa"/>
                  <w:tcBorders>
                    <w:left w:val="double" w:sz="4" w:space="0" w:color="auto"/>
                  </w:tcBorders>
                </w:tcPr>
                <w:p w14:paraId="71FB244D" w14:textId="77777777" w:rsidR="006136D3" w:rsidRPr="008D407E" w:rsidRDefault="006136D3" w:rsidP="004955A1">
                  <w:pPr>
                    <w:pStyle w:val="tableau"/>
                    <w:jc w:val="left"/>
                    <w:rPr>
                      <w:lang w:val="en-CA"/>
                    </w:rPr>
                  </w:pPr>
                  <w:r>
                    <w:rPr>
                      <w:lang w:val="en-CA"/>
                    </w:rPr>
                    <w:tab/>
                    <w:t>T ≤ 0° C</w:t>
                  </w:r>
                </w:p>
              </w:tc>
            </w:tr>
            <w:tr w:rsidR="006136D3" w14:paraId="6BADD681" w14:textId="77777777" w:rsidTr="004955A1">
              <w:trPr>
                <w:jc w:val="center"/>
              </w:trPr>
              <w:tc>
                <w:tcPr>
                  <w:tcW w:w="487" w:type="dxa"/>
                </w:tcPr>
                <w:p w14:paraId="5BE3AE98" w14:textId="77777777" w:rsidR="006136D3" w:rsidRDefault="006136D3" w:rsidP="004955A1">
                  <w:pPr>
                    <w:pStyle w:val="tableau"/>
                  </w:pPr>
                  <w:r>
                    <w:t>0</w:t>
                  </w:r>
                </w:p>
              </w:tc>
              <w:tc>
                <w:tcPr>
                  <w:tcW w:w="487" w:type="dxa"/>
                </w:tcPr>
                <w:p w14:paraId="48ADD4BC" w14:textId="77777777" w:rsidR="006136D3" w:rsidRDefault="006136D3" w:rsidP="004955A1">
                  <w:pPr>
                    <w:pStyle w:val="tableau"/>
                  </w:pPr>
                  <w:r>
                    <w:t>0</w:t>
                  </w:r>
                </w:p>
              </w:tc>
              <w:tc>
                <w:tcPr>
                  <w:tcW w:w="491" w:type="dxa"/>
                </w:tcPr>
                <w:p w14:paraId="4FC71021" w14:textId="77777777" w:rsidR="006136D3" w:rsidRDefault="006136D3" w:rsidP="004955A1">
                  <w:pPr>
                    <w:pStyle w:val="tableau"/>
                  </w:pPr>
                  <w:r>
                    <w:t>0</w:t>
                  </w:r>
                </w:p>
              </w:tc>
              <w:tc>
                <w:tcPr>
                  <w:tcW w:w="494" w:type="dxa"/>
                  <w:tcBorders>
                    <w:right w:val="double" w:sz="4" w:space="0" w:color="auto"/>
                  </w:tcBorders>
                </w:tcPr>
                <w:p w14:paraId="22C2A80B" w14:textId="77777777" w:rsidR="006136D3" w:rsidRDefault="006136D3" w:rsidP="004955A1">
                  <w:pPr>
                    <w:pStyle w:val="tableau"/>
                  </w:pPr>
                  <w:r>
                    <w:t>1</w:t>
                  </w:r>
                </w:p>
              </w:tc>
              <w:tc>
                <w:tcPr>
                  <w:tcW w:w="2487" w:type="dxa"/>
                  <w:tcBorders>
                    <w:left w:val="double" w:sz="4" w:space="0" w:color="auto"/>
                  </w:tcBorders>
                </w:tcPr>
                <w:p w14:paraId="20B5709C" w14:textId="77777777" w:rsidR="006136D3" w:rsidRPr="008D407E" w:rsidRDefault="006136D3" w:rsidP="004955A1">
                  <w:pPr>
                    <w:pStyle w:val="tableau"/>
                    <w:jc w:val="left"/>
                    <w:rPr>
                      <w:lang w:val="en-CA"/>
                    </w:rPr>
                  </w:pPr>
                  <w:r>
                    <w:t>0</w:t>
                  </w:r>
                  <w:r>
                    <w:rPr>
                      <w:lang w:val="en-CA"/>
                    </w:rPr>
                    <w:t>° C</w:t>
                  </w:r>
                  <w:r>
                    <w:t xml:space="preserve"> </w:t>
                  </w:r>
                  <w:r>
                    <w:rPr>
                      <w:lang w:val="en-CA"/>
                    </w:rPr>
                    <w:t xml:space="preserve">&lt; </w:t>
                  </w:r>
                  <w:proofErr w:type="gramStart"/>
                  <w:r>
                    <w:rPr>
                      <w:lang w:val="en-CA"/>
                    </w:rPr>
                    <w:t>T  ≤</w:t>
                  </w:r>
                  <w:proofErr w:type="gramEnd"/>
                  <w:r>
                    <w:rPr>
                      <w:lang w:val="en-CA"/>
                    </w:rPr>
                    <w:t xml:space="preserve">  2° C</w:t>
                  </w:r>
                </w:p>
              </w:tc>
            </w:tr>
            <w:tr w:rsidR="006136D3" w14:paraId="6064CD2A" w14:textId="77777777" w:rsidTr="004955A1">
              <w:trPr>
                <w:jc w:val="center"/>
              </w:trPr>
              <w:tc>
                <w:tcPr>
                  <w:tcW w:w="487" w:type="dxa"/>
                </w:tcPr>
                <w:p w14:paraId="070AF7CC" w14:textId="77777777" w:rsidR="006136D3" w:rsidRDefault="006136D3" w:rsidP="004955A1">
                  <w:pPr>
                    <w:pStyle w:val="tableau"/>
                  </w:pPr>
                  <w:r>
                    <w:t>0</w:t>
                  </w:r>
                </w:p>
              </w:tc>
              <w:tc>
                <w:tcPr>
                  <w:tcW w:w="487" w:type="dxa"/>
                </w:tcPr>
                <w:p w14:paraId="4AD0F3FF" w14:textId="77777777" w:rsidR="006136D3" w:rsidRDefault="006136D3" w:rsidP="004955A1">
                  <w:pPr>
                    <w:pStyle w:val="tableau"/>
                  </w:pPr>
                  <w:r>
                    <w:t>0</w:t>
                  </w:r>
                </w:p>
              </w:tc>
              <w:tc>
                <w:tcPr>
                  <w:tcW w:w="491" w:type="dxa"/>
                </w:tcPr>
                <w:p w14:paraId="4D2D61E4" w14:textId="77777777" w:rsidR="006136D3" w:rsidRDefault="006136D3" w:rsidP="004955A1">
                  <w:pPr>
                    <w:pStyle w:val="tableau"/>
                  </w:pPr>
                  <w:r>
                    <w:t>1</w:t>
                  </w:r>
                </w:p>
              </w:tc>
              <w:tc>
                <w:tcPr>
                  <w:tcW w:w="494" w:type="dxa"/>
                  <w:tcBorders>
                    <w:right w:val="double" w:sz="4" w:space="0" w:color="auto"/>
                  </w:tcBorders>
                </w:tcPr>
                <w:p w14:paraId="61114304" w14:textId="77777777" w:rsidR="006136D3" w:rsidRDefault="006136D3" w:rsidP="004955A1">
                  <w:pPr>
                    <w:pStyle w:val="tableau"/>
                  </w:pPr>
                  <w:r>
                    <w:t>1</w:t>
                  </w:r>
                </w:p>
              </w:tc>
              <w:tc>
                <w:tcPr>
                  <w:tcW w:w="2487" w:type="dxa"/>
                  <w:tcBorders>
                    <w:left w:val="double" w:sz="4" w:space="0" w:color="auto"/>
                  </w:tcBorders>
                </w:tcPr>
                <w:p w14:paraId="6E44CC76" w14:textId="77777777" w:rsidR="006136D3" w:rsidRDefault="006136D3" w:rsidP="004955A1">
                  <w:pPr>
                    <w:pStyle w:val="tableau"/>
                    <w:jc w:val="left"/>
                  </w:pPr>
                  <w:r>
                    <w:t>2</w:t>
                  </w:r>
                  <w:r>
                    <w:rPr>
                      <w:lang w:val="en-CA"/>
                    </w:rPr>
                    <w:t>° C</w:t>
                  </w:r>
                  <w:r>
                    <w:t xml:space="preserve"> </w:t>
                  </w:r>
                  <w:r>
                    <w:rPr>
                      <w:lang w:val="en-CA"/>
                    </w:rPr>
                    <w:t xml:space="preserve">&lt; </w:t>
                  </w:r>
                  <w:proofErr w:type="gramStart"/>
                  <w:r>
                    <w:rPr>
                      <w:lang w:val="en-CA"/>
                    </w:rPr>
                    <w:t>T  ≤</w:t>
                  </w:r>
                  <w:proofErr w:type="gramEnd"/>
                  <w:r>
                    <w:rPr>
                      <w:lang w:val="en-CA"/>
                    </w:rPr>
                    <w:t xml:space="preserve">  4° C</w:t>
                  </w:r>
                </w:p>
              </w:tc>
            </w:tr>
            <w:tr w:rsidR="006136D3" w14:paraId="11AEC43D" w14:textId="77777777" w:rsidTr="004955A1">
              <w:trPr>
                <w:jc w:val="center"/>
              </w:trPr>
              <w:tc>
                <w:tcPr>
                  <w:tcW w:w="487" w:type="dxa"/>
                </w:tcPr>
                <w:p w14:paraId="161FBFAB" w14:textId="77777777" w:rsidR="006136D3" w:rsidRDefault="006136D3" w:rsidP="004955A1">
                  <w:pPr>
                    <w:pStyle w:val="tableau"/>
                  </w:pPr>
                  <w:r>
                    <w:t>0</w:t>
                  </w:r>
                </w:p>
              </w:tc>
              <w:tc>
                <w:tcPr>
                  <w:tcW w:w="487" w:type="dxa"/>
                </w:tcPr>
                <w:p w14:paraId="5B08BCD1" w14:textId="77777777" w:rsidR="006136D3" w:rsidRDefault="006136D3" w:rsidP="004955A1">
                  <w:pPr>
                    <w:pStyle w:val="tableau"/>
                  </w:pPr>
                  <w:r>
                    <w:t>0</w:t>
                  </w:r>
                </w:p>
              </w:tc>
              <w:tc>
                <w:tcPr>
                  <w:tcW w:w="491" w:type="dxa"/>
                </w:tcPr>
                <w:p w14:paraId="79407284" w14:textId="77777777" w:rsidR="006136D3" w:rsidRDefault="006136D3" w:rsidP="004955A1">
                  <w:pPr>
                    <w:pStyle w:val="tableau"/>
                  </w:pPr>
                  <w:r>
                    <w:t>1</w:t>
                  </w:r>
                </w:p>
              </w:tc>
              <w:tc>
                <w:tcPr>
                  <w:tcW w:w="494" w:type="dxa"/>
                  <w:tcBorders>
                    <w:right w:val="double" w:sz="4" w:space="0" w:color="auto"/>
                  </w:tcBorders>
                </w:tcPr>
                <w:p w14:paraId="387634EE" w14:textId="77777777" w:rsidR="006136D3" w:rsidRDefault="006136D3" w:rsidP="004955A1">
                  <w:pPr>
                    <w:pStyle w:val="tableau"/>
                  </w:pPr>
                  <w:r>
                    <w:t>0</w:t>
                  </w:r>
                </w:p>
              </w:tc>
              <w:tc>
                <w:tcPr>
                  <w:tcW w:w="2487" w:type="dxa"/>
                  <w:tcBorders>
                    <w:left w:val="double" w:sz="4" w:space="0" w:color="auto"/>
                  </w:tcBorders>
                </w:tcPr>
                <w:p w14:paraId="29D9556B" w14:textId="77777777" w:rsidR="006136D3" w:rsidRDefault="006136D3" w:rsidP="004955A1">
                  <w:pPr>
                    <w:pStyle w:val="tableau"/>
                    <w:jc w:val="left"/>
                  </w:pPr>
                  <w:r>
                    <w:t>4</w:t>
                  </w:r>
                  <w:r>
                    <w:rPr>
                      <w:lang w:val="en-CA"/>
                    </w:rPr>
                    <w:t>° C</w:t>
                  </w:r>
                  <w:r>
                    <w:t xml:space="preserve"> </w:t>
                  </w:r>
                  <w:r>
                    <w:rPr>
                      <w:lang w:val="en-CA"/>
                    </w:rPr>
                    <w:t xml:space="preserve">&lt; </w:t>
                  </w:r>
                  <w:proofErr w:type="gramStart"/>
                  <w:r>
                    <w:rPr>
                      <w:lang w:val="en-CA"/>
                    </w:rPr>
                    <w:t>T  ≤</w:t>
                  </w:r>
                  <w:proofErr w:type="gramEnd"/>
                  <w:r>
                    <w:rPr>
                      <w:lang w:val="en-CA"/>
                    </w:rPr>
                    <w:t xml:space="preserve">  6° C</w:t>
                  </w:r>
                </w:p>
              </w:tc>
            </w:tr>
            <w:tr w:rsidR="006136D3" w14:paraId="7807462C" w14:textId="77777777" w:rsidTr="004955A1">
              <w:trPr>
                <w:jc w:val="center"/>
              </w:trPr>
              <w:tc>
                <w:tcPr>
                  <w:tcW w:w="487" w:type="dxa"/>
                </w:tcPr>
                <w:p w14:paraId="78AB0DE1" w14:textId="77777777" w:rsidR="006136D3" w:rsidRDefault="006136D3" w:rsidP="004955A1">
                  <w:pPr>
                    <w:pStyle w:val="tableau"/>
                  </w:pPr>
                  <w:r>
                    <w:t>0</w:t>
                  </w:r>
                </w:p>
              </w:tc>
              <w:tc>
                <w:tcPr>
                  <w:tcW w:w="487" w:type="dxa"/>
                </w:tcPr>
                <w:p w14:paraId="55407A02" w14:textId="77777777" w:rsidR="006136D3" w:rsidRDefault="006136D3" w:rsidP="004955A1">
                  <w:pPr>
                    <w:pStyle w:val="tableau"/>
                  </w:pPr>
                  <w:r>
                    <w:t>1</w:t>
                  </w:r>
                </w:p>
              </w:tc>
              <w:tc>
                <w:tcPr>
                  <w:tcW w:w="491" w:type="dxa"/>
                </w:tcPr>
                <w:p w14:paraId="25956F93" w14:textId="77777777" w:rsidR="006136D3" w:rsidRDefault="006136D3" w:rsidP="004955A1">
                  <w:pPr>
                    <w:pStyle w:val="tableau"/>
                  </w:pPr>
                  <w:r>
                    <w:t>1</w:t>
                  </w:r>
                </w:p>
              </w:tc>
              <w:tc>
                <w:tcPr>
                  <w:tcW w:w="494" w:type="dxa"/>
                  <w:tcBorders>
                    <w:right w:val="double" w:sz="4" w:space="0" w:color="auto"/>
                  </w:tcBorders>
                </w:tcPr>
                <w:p w14:paraId="70E633DD" w14:textId="77777777" w:rsidR="006136D3" w:rsidRDefault="006136D3" w:rsidP="004955A1">
                  <w:pPr>
                    <w:pStyle w:val="tableau"/>
                  </w:pPr>
                  <w:r>
                    <w:t>0</w:t>
                  </w:r>
                </w:p>
              </w:tc>
              <w:tc>
                <w:tcPr>
                  <w:tcW w:w="2487" w:type="dxa"/>
                  <w:tcBorders>
                    <w:left w:val="double" w:sz="4" w:space="0" w:color="auto"/>
                  </w:tcBorders>
                </w:tcPr>
                <w:p w14:paraId="4A60A0D7" w14:textId="77777777" w:rsidR="006136D3" w:rsidRDefault="006136D3" w:rsidP="004955A1">
                  <w:pPr>
                    <w:pStyle w:val="tableau"/>
                    <w:jc w:val="left"/>
                  </w:pPr>
                  <w:r>
                    <w:t>6</w:t>
                  </w:r>
                  <w:r>
                    <w:rPr>
                      <w:lang w:val="en-CA"/>
                    </w:rPr>
                    <w:t>° C</w:t>
                  </w:r>
                  <w:r>
                    <w:t xml:space="preserve"> </w:t>
                  </w:r>
                  <w:r>
                    <w:rPr>
                      <w:lang w:val="en-CA"/>
                    </w:rPr>
                    <w:t xml:space="preserve">&lt; </w:t>
                  </w:r>
                  <w:proofErr w:type="gramStart"/>
                  <w:r>
                    <w:rPr>
                      <w:lang w:val="en-CA"/>
                    </w:rPr>
                    <w:t>T  ≤</w:t>
                  </w:r>
                  <w:proofErr w:type="gramEnd"/>
                  <w:r>
                    <w:rPr>
                      <w:lang w:val="en-CA"/>
                    </w:rPr>
                    <w:t xml:space="preserve">  8° C</w:t>
                  </w:r>
                </w:p>
              </w:tc>
            </w:tr>
            <w:tr w:rsidR="006136D3" w14:paraId="57B83295" w14:textId="77777777" w:rsidTr="004955A1">
              <w:trPr>
                <w:jc w:val="center"/>
              </w:trPr>
              <w:tc>
                <w:tcPr>
                  <w:tcW w:w="487" w:type="dxa"/>
                </w:tcPr>
                <w:p w14:paraId="4A1BFFAB" w14:textId="77777777" w:rsidR="006136D3" w:rsidRDefault="006136D3" w:rsidP="004955A1">
                  <w:pPr>
                    <w:pStyle w:val="tableau"/>
                  </w:pPr>
                  <w:r>
                    <w:t>0</w:t>
                  </w:r>
                </w:p>
              </w:tc>
              <w:tc>
                <w:tcPr>
                  <w:tcW w:w="487" w:type="dxa"/>
                </w:tcPr>
                <w:p w14:paraId="2F2C1C5D" w14:textId="77777777" w:rsidR="006136D3" w:rsidRDefault="006136D3" w:rsidP="004955A1">
                  <w:pPr>
                    <w:pStyle w:val="tableau"/>
                  </w:pPr>
                  <w:r>
                    <w:t>1</w:t>
                  </w:r>
                </w:p>
              </w:tc>
              <w:tc>
                <w:tcPr>
                  <w:tcW w:w="491" w:type="dxa"/>
                </w:tcPr>
                <w:p w14:paraId="4A48DC13" w14:textId="77777777" w:rsidR="006136D3" w:rsidRDefault="006136D3" w:rsidP="004955A1">
                  <w:pPr>
                    <w:pStyle w:val="tableau"/>
                  </w:pPr>
                  <w:r>
                    <w:t>1</w:t>
                  </w:r>
                </w:p>
              </w:tc>
              <w:tc>
                <w:tcPr>
                  <w:tcW w:w="494" w:type="dxa"/>
                  <w:tcBorders>
                    <w:right w:val="double" w:sz="4" w:space="0" w:color="auto"/>
                  </w:tcBorders>
                </w:tcPr>
                <w:p w14:paraId="682F98E5" w14:textId="77777777" w:rsidR="006136D3" w:rsidRDefault="006136D3" w:rsidP="004955A1">
                  <w:pPr>
                    <w:pStyle w:val="tableau"/>
                  </w:pPr>
                  <w:r>
                    <w:t>1</w:t>
                  </w:r>
                </w:p>
              </w:tc>
              <w:tc>
                <w:tcPr>
                  <w:tcW w:w="2487" w:type="dxa"/>
                  <w:tcBorders>
                    <w:left w:val="double" w:sz="4" w:space="0" w:color="auto"/>
                  </w:tcBorders>
                </w:tcPr>
                <w:p w14:paraId="05097AC9" w14:textId="77777777" w:rsidR="006136D3" w:rsidRDefault="006136D3" w:rsidP="004955A1">
                  <w:pPr>
                    <w:pStyle w:val="tableau"/>
                    <w:jc w:val="left"/>
                  </w:pPr>
                  <w:r>
                    <w:t>8</w:t>
                  </w:r>
                  <w:r>
                    <w:rPr>
                      <w:lang w:val="en-CA"/>
                    </w:rPr>
                    <w:t>° C</w:t>
                  </w:r>
                  <w:r>
                    <w:t xml:space="preserve"> </w:t>
                  </w:r>
                  <w:r>
                    <w:rPr>
                      <w:lang w:val="en-CA"/>
                    </w:rPr>
                    <w:t xml:space="preserve">&lt; </w:t>
                  </w:r>
                  <w:proofErr w:type="gramStart"/>
                  <w:r>
                    <w:rPr>
                      <w:lang w:val="en-CA"/>
                    </w:rPr>
                    <w:t>T  ≤</w:t>
                  </w:r>
                  <w:proofErr w:type="gramEnd"/>
                  <w:r>
                    <w:rPr>
                      <w:lang w:val="en-CA"/>
                    </w:rPr>
                    <w:t xml:space="preserve">  10° C</w:t>
                  </w:r>
                </w:p>
              </w:tc>
            </w:tr>
            <w:tr w:rsidR="006136D3" w14:paraId="67ADE5AF" w14:textId="77777777" w:rsidTr="004955A1">
              <w:trPr>
                <w:jc w:val="center"/>
              </w:trPr>
              <w:tc>
                <w:tcPr>
                  <w:tcW w:w="487" w:type="dxa"/>
                </w:tcPr>
                <w:p w14:paraId="5079557F" w14:textId="77777777" w:rsidR="006136D3" w:rsidRDefault="006136D3" w:rsidP="004955A1">
                  <w:pPr>
                    <w:pStyle w:val="tableau"/>
                  </w:pPr>
                  <w:r>
                    <w:t>0</w:t>
                  </w:r>
                </w:p>
              </w:tc>
              <w:tc>
                <w:tcPr>
                  <w:tcW w:w="487" w:type="dxa"/>
                </w:tcPr>
                <w:p w14:paraId="59D1BB08" w14:textId="77777777" w:rsidR="006136D3" w:rsidRDefault="006136D3" w:rsidP="004955A1">
                  <w:pPr>
                    <w:pStyle w:val="tableau"/>
                  </w:pPr>
                  <w:r>
                    <w:t>1</w:t>
                  </w:r>
                </w:p>
              </w:tc>
              <w:tc>
                <w:tcPr>
                  <w:tcW w:w="491" w:type="dxa"/>
                </w:tcPr>
                <w:p w14:paraId="5E011033" w14:textId="77777777" w:rsidR="006136D3" w:rsidRDefault="006136D3" w:rsidP="004955A1">
                  <w:pPr>
                    <w:pStyle w:val="tableau"/>
                  </w:pPr>
                  <w:r>
                    <w:t>0</w:t>
                  </w:r>
                </w:p>
              </w:tc>
              <w:tc>
                <w:tcPr>
                  <w:tcW w:w="494" w:type="dxa"/>
                  <w:tcBorders>
                    <w:right w:val="double" w:sz="4" w:space="0" w:color="auto"/>
                  </w:tcBorders>
                </w:tcPr>
                <w:p w14:paraId="69D75CC0" w14:textId="77777777" w:rsidR="006136D3" w:rsidRDefault="006136D3" w:rsidP="004955A1">
                  <w:pPr>
                    <w:pStyle w:val="tableau"/>
                  </w:pPr>
                  <w:r>
                    <w:t>1</w:t>
                  </w:r>
                </w:p>
              </w:tc>
              <w:tc>
                <w:tcPr>
                  <w:tcW w:w="2487" w:type="dxa"/>
                  <w:tcBorders>
                    <w:left w:val="double" w:sz="4" w:space="0" w:color="auto"/>
                  </w:tcBorders>
                </w:tcPr>
                <w:p w14:paraId="060E24FE" w14:textId="77777777" w:rsidR="006136D3" w:rsidRDefault="006136D3" w:rsidP="004955A1">
                  <w:pPr>
                    <w:pStyle w:val="tableau"/>
                    <w:jc w:val="left"/>
                  </w:pPr>
                  <w:r>
                    <w:t>10</w:t>
                  </w:r>
                  <w:r>
                    <w:rPr>
                      <w:lang w:val="en-CA"/>
                    </w:rPr>
                    <w:t>° C</w:t>
                  </w:r>
                  <w:r>
                    <w:t xml:space="preserve"> </w:t>
                  </w:r>
                  <w:r>
                    <w:rPr>
                      <w:lang w:val="en-CA"/>
                    </w:rPr>
                    <w:t xml:space="preserve">&lt; </w:t>
                  </w:r>
                  <w:proofErr w:type="gramStart"/>
                  <w:r>
                    <w:rPr>
                      <w:lang w:val="en-CA"/>
                    </w:rPr>
                    <w:t>T  ≤</w:t>
                  </w:r>
                  <w:proofErr w:type="gramEnd"/>
                  <w:r>
                    <w:rPr>
                      <w:lang w:val="en-CA"/>
                    </w:rPr>
                    <w:t xml:space="preserve">  12° C</w:t>
                  </w:r>
                </w:p>
              </w:tc>
            </w:tr>
            <w:tr w:rsidR="006136D3" w14:paraId="6B798A81" w14:textId="77777777" w:rsidTr="004955A1">
              <w:trPr>
                <w:jc w:val="center"/>
              </w:trPr>
              <w:tc>
                <w:tcPr>
                  <w:tcW w:w="487" w:type="dxa"/>
                </w:tcPr>
                <w:p w14:paraId="15515A5F" w14:textId="77777777" w:rsidR="006136D3" w:rsidRDefault="006136D3" w:rsidP="004955A1">
                  <w:pPr>
                    <w:pStyle w:val="tableau"/>
                  </w:pPr>
                  <w:r>
                    <w:t>0</w:t>
                  </w:r>
                </w:p>
              </w:tc>
              <w:tc>
                <w:tcPr>
                  <w:tcW w:w="487" w:type="dxa"/>
                </w:tcPr>
                <w:p w14:paraId="6D04A249" w14:textId="77777777" w:rsidR="006136D3" w:rsidRDefault="006136D3" w:rsidP="004955A1">
                  <w:pPr>
                    <w:pStyle w:val="tableau"/>
                  </w:pPr>
                  <w:r>
                    <w:t>1</w:t>
                  </w:r>
                </w:p>
              </w:tc>
              <w:tc>
                <w:tcPr>
                  <w:tcW w:w="491" w:type="dxa"/>
                </w:tcPr>
                <w:p w14:paraId="65D2B810" w14:textId="77777777" w:rsidR="006136D3" w:rsidRDefault="006136D3" w:rsidP="004955A1">
                  <w:pPr>
                    <w:pStyle w:val="tableau"/>
                  </w:pPr>
                  <w:r>
                    <w:t>0</w:t>
                  </w:r>
                </w:p>
              </w:tc>
              <w:tc>
                <w:tcPr>
                  <w:tcW w:w="494" w:type="dxa"/>
                  <w:tcBorders>
                    <w:right w:val="double" w:sz="4" w:space="0" w:color="auto"/>
                  </w:tcBorders>
                </w:tcPr>
                <w:p w14:paraId="5FEC2D3B" w14:textId="77777777" w:rsidR="006136D3" w:rsidRDefault="006136D3" w:rsidP="004955A1">
                  <w:pPr>
                    <w:pStyle w:val="tableau"/>
                  </w:pPr>
                  <w:r>
                    <w:t>0</w:t>
                  </w:r>
                </w:p>
              </w:tc>
              <w:tc>
                <w:tcPr>
                  <w:tcW w:w="2487" w:type="dxa"/>
                  <w:tcBorders>
                    <w:left w:val="double" w:sz="4" w:space="0" w:color="auto"/>
                  </w:tcBorders>
                </w:tcPr>
                <w:p w14:paraId="02900E19" w14:textId="77777777" w:rsidR="006136D3" w:rsidRDefault="006136D3" w:rsidP="004955A1">
                  <w:pPr>
                    <w:pStyle w:val="tableau"/>
                    <w:jc w:val="left"/>
                  </w:pPr>
                  <w:r>
                    <w:t>12</w:t>
                  </w:r>
                  <w:r>
                    <w:rPr>
                      <w:lang w:val="en-CA"/>
                    </w:rPr>
                    <w:t>° C</w:t>
                  </w:r>
                  <w:r>
                    <w:t xml:space="preserve"> </w:t>
                  </w:r>
                  <w:r>
                    <w:rPr>
                      <w:lang w:val="en-CA"/>
                    </w:rPr>
                    <w:t xml:space="preserve">&lt; </w:t>
                  </w:r>
                  <w:proofErr w:type="gramStart"/>
                  <w:r>
                    <w:rPr>
                      <w:lang w:val="en-CA"/>
                    </w:rPr>
                    <w:t>T  ≤</w:t>
                  </w:r>
                  <w:proofErr w:type="gramEnd"/>
                  <w:r>
                    <w:rPr>
                      <w:lang w:val="en-CA"/>
                    </w:rPr>
                    <w:t xml:space="preserve">  14° C</w:t>
                  </w:r>
                </w:p>
              </w:tc>
            </w:tr>
            <w:tr w:rsidR="006136D3" w14:paraId="49920FBF" w14:textId="77777777" w:rsidTr="004955A1">
              <w:trPr>
                <w:jc w:val="center"/>
              </w:trPr>
              <w:tc>
                <w:tcPr>
                  <w:tcW w:w="487" w:type="dxa"/>
                </w:tcPr>
                <w:p w14:paraId="30C36443" w14:textId="77777777" w:rsidR="006136D3" w:rsidRDefault="006136D3" w:rsidP="004955A1">
                  <w:pPr>
                    <w:pStyle w:val="tableau"/>
                  </w:pPr>
                  <w:r>
                    <w:t>1</w:t>
                  </w:r>
                </w:p>
              </w:tc>
              <w:tc>
                <w:tcPr>
                  <w:tcW w:w="487" w:type="dxa"/>
                </w:tcPr>
                <w:p w14:paraId="52EA3063" w14:textId="77777777" w:rsidR="006136D3" w:rsidRDefault="006136D3" w:rsidP="004955A1">
                  <w:pPr>
                    <w:pStyle w:val="tableau"/>
                  </w:pPr>
                  <w:r>
                    <w:t>1</w:t>
                  </w:r>
                </w:p>
              </w:tc>
              <w:tc>
                <w:tcPr>
                  <w:tcW w:w="491" w:type="dxa"/>
                </w:tcPr>
                <w:p w14:paraId="7D4F1BD4" w14:textId="77777777" w:rsidR="006136D3" w:rsidRDefault="006136D3" w:rsidP="004955A1">
                  <w:pPr>
                    <w:pStyle w:val="tableau"/>
                  </w:pPr>
                  <w:r>
                    <w:t>0</w:t>
                  </w:r>
                </w:p>
              </w:tc>
              <w:tc>
                <w:tcPr>
                  <w:tcW w:w="494" w:type="dxa"/>
                  <w:tcBorders>
                    <w:right w:val="double" w:sz="4" w:space="0" w:color="auto"/>
                  </w:tcBorders>
                </w:tcPr>
                <w:p w14:paraId="5EEB9A5C" w14:textId="77777777" w:rsidR="006136D3" w:rsidRDefault="006136D3" w:rsidP="004955A1">
                  <w:pPr>
                    <w:pStyle w:val="tableau"/>
                  </w:pPr>
                  <w:r>
                    <w:t>0</w:t>
                  </w:r>
                </w:p>
              </w:tc>
              <w:tc>
                <w:tcPr>
                  <w:tcW w:w="2487" w:type="dxa"/>
                  <w:tcBorders>
                    <w:left w:val="double" w:sz="4" w:space="0" w:color="auto"/>
                  </w:tcBorders>
                </w:tcPr>
                <w:p w14:paraId="0F8DAF7D" w14:textId="77777777" w:rsidR="006136D3" w:rsidRDefault="006136D3" w:rsidP="004955A1">
                  <w:pPr>
                    <w:pStyle w:val="tableau"/>
                    <w:jc w:val="left"/>
                  </w:pPr>
                  <w:r>
                    <w:t>14</w:t>
                  </w:r>
                  <w:r>
                    <w:rPr>
                      <w:lang w:val="en-CA"/>
                    </w:rPr>
                    <w:t>° C</w:t>
                  </w:r>
                  <w:r>
                    <w:t xml:space="preserve"> </w:t>
                  </w:r>
                  <w:r>
                    <w:rPr>
                      <w:lang w:val="en-CA"/>
                    </w:rPr>
                    <w:t xml:space="preserve">&lt; </w:t>
                  </w:r>
                  <w:proofErr w:type="gramStart"/>
                  <w:r>
                    <w:rPr>
                      <w:lang w:val="en-CA"/>
                    </w:rPr>
                    <w:t>T  ≤</w:t>
                  </w:r>
                  <w:proofErr w:type="gramEnd"/>
                  <w:r>
                    <w:rPr>
                      <w:lang w:val="en-CA"/>
                    </w:rPr>
                    <w:t xml:space="preserve">  16° C</w:t>
                  </w:r>
                </w:p>
              </w:tc>
            </w:tr>
            <w:tr w:rsidR="006136D3" w14:paraId="3BD4CDC0" w14:textId="77777777" w:rsidTr="004955A1">
              <w:trPr>
                <w:jc w:val="center"/>
              </w:trPr>
              <w:tc>
                <w:tcPr>
                  <w:tcW w:w="487" w:type="dxa"/>
                </w:tcPr>
                <w:p w14:paraId="0372FB37" w14:textId="77777777" w:rsidR="006136D3" w:rsidRDefault="006136D3" w:rsidP="004955A1">
                  <w:pPr>
                    <w:pStyle w:val="tableau"/>
                  </w:pPr>
                  <w:r>
                    <w:t>1</w:t>
                  </w:r>
                </w:p>
              </w:tc>
              <w:tc>
                <w:tcPr>
                  <w:tcW w:w="487" w:type="dxa"/>
                </w:tcPr>
                <w:p w14:paraId="6D1C24E0" w14:textId="77777777" w:rsidR="006136D3" w:rsidRDefault="006136D3" w:rsidP="004955A1">
                  <w:pPr>
                    <w:pStyle w:val="tableau"/>
                  </w:pPr>
                  <w:r>
                    <w:t>1</w:t>
                  </w:r>
                </w:p>
              </w:tc>
              <w:tc>
                <w:tcPr>
                  <w:tcW w:w="491" w:type="dxa"/>
                </w:tcPr>
                <w:p w14:paraId="6BBF928B" w14:textId="77777777" w:rsidR="006136D3" w:rsidRDefault="006136D3" w:rsidP="004955A1">
                  <w:pPr>
                    <w:pStyle w:val="tableau"/>
                  </w:pPr>
                  <w:r>
                    <w:t>0</w:t>
                  </w:r>
                </w:p>
              </w:tc>
              <w:tc>
                <w:tcPr>
                  <w:tcW w:w="494" w:type="dxa"/>
                  <w:tcBorders>
                    <w:right w:val="double" w:sz="4" w:space="0" w:color="auto"/>
                  </w:tcBorders>
                </w:tcPr>
                <w:p w14:paraId="2F65D15D" w14:textId="77777777" w:rsidR="006136D3" w:rsidRDefault="006136D3" w:rsidP="004955A1">
                  <w:pPr>
                    <w:pStyle w:val="tableau"/>
                  </w:pPr>
                  <w:r>
                    <w:t>1</w:t>
                  </w:r>
                </w:p>
              </w:tc>
              <w:tc>
                <w:tcPr>
                  <w:tcW w:w="2487" w:type="dxa"/>
                  <w:tcBorders>
                    <w:left w:val="double" w:sz="4" w:space="0" w:color="auto"/>
                  </w:tcBorders>
                </w:tcPr>
                <w:p w14:paraId="701DA1CB" w14:textId="77777777" w:rsidR="006136D3" w:rsidRDefault="006136D3" w:rsidP="004955A1">
                  <w:pPr>
                    <w:pStyle w:val="tableau"/>
                    <w:jc w:val="left"/>
                  </w:pPr>
                  <w:r>
                    <w:t>16</w:t>
                  </w:r>
                  <w:r>
                    <w:rPr>
                      <w:lang w:val="en-CA"/>
                    </w:rPr>
                    <w:t>° C</w:t>
                  </w:r>
                  <w:r>
                    <w:t xml:space="preserve"> </w:t>
                  </w:r>
                  <w:r>
                    <w:rPr>
                      <w:lang w:val="en-CA"/>
                    </w:rPr>
                    <w:t xml:space="preserve">&lt; </w:t>
                  </w:r>
                  <w:proofErr w:type="gramStart"/>
                  <w:r>
                    <w:rPr>
                      <w:lang w:val="en-CA"/>
                    </w:rPr>
                    <w:t>T  ≤</w:t>
                  </w:r>
                  <w:proofErr w:type="gramEnd"/>
                  <w:r>
                    <w:rPr>
                      <w:lang w:val="en-CA"/>
                    </w:rPr>
                    <w:t xml:space="preserve">  18° C</w:t>
                  </w:r>
                </w:p>
              </w:tc>
            </w:tr>
            <w:tr w:rsidR="006136D3" w14:paraId="2B4E6051" w14:textId="77777777" w:rsidTr="004955A1">
              <w:trPr>
                <w:jc w:val="center"/>
              </w:trPr>
              <w:tc>
                <w:tcPr>
                  <w:tcW w:w="487" w:type="dxa"/>
                </w:tcPr>
                <w:p w14:paraId="6DE612E4" w14:textId="77777777" w:rsidR="006136D3" w:rsidRDefault="006136D3" w:rsidP="004955A1">
                  <w:pPr>
                    <w:pStyle w:val="tableau"/>
                  </w:pPr>
                  <w:r>
                    <w:t>1</w:t>
                  </w:r>
                </w:p>
              </w:tc>
              <w:tc>
                <w:tcPr>
                  <w:tcW w:w="487" w:type="dxa"/>
                </w:tcPr>
                <w:p w14:paraId="2E6FB45C" w14:textId="77777777" w:rsidR="006136D3" w:rsidRDefault="006136D3" w:rsidP="004955A1">
                  <w:pPr>
                    <w:pStyle w:val="tableau"/>
                  </w:pPr>
                  <w:r>
                    <w:t>1</w:t>
                  </w:r>
                </w:p>
              </w:tc>
              <w:tc>
                <w:tcPr>
                  <w:tcW w:w="491" w:type="dxa"/>
                </w:tcPr>
                <w:p w14:paraId="0E66E6E5" w14:textId="77777777" w:rsidR="006136D3" w:rsidRDefault="006136D3" w:rsidP="004955A1">
                  <w:pPr>
                    <w:pStyle w:val="tableau"/>
                  </w:pPr>
                  <w:r>
                    <w:t>1</w:t>
                  </w:r>
                </w:p>
              </w:tc>
              <w:tc>
                <w:tcPr>
                  <w:tcW w:w="494" w:type="dxa"/>
                  <w:tcBorders>
                    <w:right w:val="double" w:sz="4" w:space="0" w:color="auto"/>
                  </w:tcBorders>
                </w:tcPr>
                <w:p w14:paraId="1CB49EE2" w14:textId="77777777" w:rsidR="006136D3" w:rsidRDefault="006136D3" w:rsidP="004955A1">
                  <w:pPr>
                    <w:pStyle w:val="tableau"/>
                  </w:pPr>
                  <w:r>
                    <w:t>1</w:t>
                  </w:r>
                </w:p>
              </w:tc>
              <w:tc>
                <w:tcPr>
                  <w:tcW w:w="2487" w:type="dxa"/>
                  <w:tcBorders>
                    <w:left w:val="double" w:sz="4" w:space="0" w:color="auto"/>
                  </w:tcBorders>
                </w:tcPr>
                <w:p w14:paraId="584006B6" w14:textId="77777777" w:rsidR="006136D3" w:rsidRDefault="006136D3" w:rsidP="004955A1">
                  <w:pPr>
                    <w:pStyle w:val="tableau"/>
                    <w:jc w:val="left"/>
                  </w:pPr>
                  <w:r>
                    <w:t>18</w:t>
                  </w:r>
                  <w:r>
                    <w:rPr>
                      <w:lang w:val="en-CA"/>
                    </w:rPr>
                    <w:t>° C</w:t>
                  </w:r>
                  <w:r>
                    <w:t xml:space="preserve"> </w:t>
                  </w:r>
                  <w:r>
                    <w:rPr>
                      <w:lang w:val="en-CA"/>
                    </w:rPr>
                    <w:t xml:space="preserve">&lt; </w:t>
                  </w:r>
                  <w:proofErr w:type="gramStart"/>
                  <w:r>
                    <w:rPr>
                      <w:lang w:val="en-CA"/>
                    </w:rPr>
                    <w:t>T  ≤</w:t>
                  </w:r>
                  <w:proofErr w:type="gramEnd"/>
                  <w:r>
                    <w:rPr>
                      <w:lang w:val="en-CA"/>
                    </w:rPr>
                    <w:t xml:space="preserve">  20° C</w:t>
                  </w:r>
                </w:p>
              </w:tc>
            </w:tr>
            <w:tr w:rsidR="006136D3" w14:paraId="138D3B6C" w14:textId="77777777" w:rsidTr="004955A1">
              <w:trPr>
                <w:jc w:val="center"/>
              </w:trPr>
              <w:tc>
                <w:tcPr>
                  <w:tcW w:w="487" w:type="dxa"/>
                </w:tcPr>
                <w:p w14:paraId="78D1C1FD" w14:textId="77777777" w:rsidR="006136D3" w:rsidRDefault="006136D3" w:rsidP="004955A1">
                  <w:pPr>
                    <w:pStyle w:val="tableau"/>
                  </w:pPr>
                  <w:r>
                    <w:t>1</w:t>
                  </w:r>
                </w:p>
              </w:tc>
              <w:tc>
                <w:tcPr>
                  <w:tcW w:w="487" w:type="dxa"/>
                </w:tcPr>
                <w:p w14:paraId="220BFA74" w14:textId="77777777" w:rsidR="006136D3" w:rsidRDefault="006136D3" w:rsidP="004955A1">
                  <w:pPr>
                    <w:pStyle w:val="tableau"/>
                  </w:pPr>
                  <w:r>
                    <w:t>1</w:t>
                  </w:r>
                </w:p>
              </w:tc>
              <w:tc>
                <w:tcPr>
                  <w:tcW w:w="491" w:type="dxa"/>
                </w:tcPr>
                <w:p w14:paraId="4093EB37" w14:textId="77777777" w:rsidR="006136D3" w:rsidRDefault="006136D3" w:rsidP="004955A1">
                  <w:pPr>
                    <w:pStyle w:val="tableau"/>
                  </w:pPr>
                  <w:r>
                    <w:t>1</w:t>
                  </w:r>
                </w:p>
              </w:tc>
              <w:tc>
                <w:tcPr>
                  <w:tcW w:w="494" w:type="dxa"/>
                  <w:tcBorders>
                    <w:right w:val="double" w:sz="4" w:space="0" w:color="auto"/>
                  </w:tcBorders>
                </w:tcPr>
                <w:p w14:paraId="05B363DE" w14:textId="77777777" w:rsidR="006136D3" w:rsidRDefault="006136D3" w:rsidP="004955A1">
                  <w:pPr>
                    <w:pStyle w:val="tableau"/>
                  </w:pPr>
                  <w:r>
                    <w:t>0</w:t>
                  </w:r>
                </w:p>
              </w:tc>
              <w:tc>
                <w:tcPr>
                  <w:tcW w:w="2487" w:type="dxa"/>
                  <w:tcBorders>
                    <w:left w:val="double" w:sz="4" w:space="0" w:color="auto"/>
                  </w:tcBorders>
                </w:tcPr>
                <w:p w14:paraId="4E0AE8AE" w14:textId="77777777" w:rsidR="006136D3" w:rsidRDefault="006136D3" w:rsidP="004955A1">
                  <w:pPr>
                    <w:pStyle w:val="tableau"/>
                    <w:jc w:val="left"/>
                  </w:pPr>
                  <w:r>
                    <w:t>20</w:t>
                  </w:r>
                  <w:r>
                    <w:rPr>
                      <w:lang w:val="en-CA"/>
                    </w:rPr>
                    <w:t>° C</w:t>
                  </w:r>
                  <w:r>
                    <w:t xml:space="preserve"> </w:t>
                  </w:r>
                  <w:r>
                    <w:rPr>
                      <w:lang w:val="en-CA"/>
                    </w:rPr>
                    <w:t xml:space="preserve">&lt; </w:t>
                  </w:r>
                  <w:proofErr w:type="gramStart"/>
                  <w:r>
                    <w:rPr>
                      <w:lang w:val="en-CA"/>
                    </w:rPr>
                    <w:t>T  ≤</w:t>
                  </w:r>
                  <w:proofErr w:type="gramEnd"/>
                  <w:r>
                    <w:rPr>
                      <w:lang w:val="en-CA"/>
                    </w:rPr>
                    <w:t xml:space="preserve">  22° C</w:t>
                  </w:r>
                </w:p>
              </w:tc>
            </w:tr>
            <w:tr w:rsidR="006136D3" w14:paraId="195C93B9" w14:textId="77777777" w:rsidTr="004955A1">
              <w:trPr>
                <w:jc w:val="center"/>
              </w:trPr>
              <w:tc>
                <w:tcPr>
                  <w:tcW w:w="487" w:type="dxa"/>
                </w:tcPr>
                <w:p w14:paraId="2C2D5A67" w14:textId="77777777" w:rsidR="006136D3" w:rsidRDefault="006136D3" w:rsidP="004955A1">
                  <w:pPr>
                    <w:pStyle w:val="tableau"/>
                  </w:pPr>
                  <w:r>
                    <w:t>1</w:t>
                  </w:r>
                </w:p>
              </w:tc>
              <w:tc>
                <w:tcPr>
                  <w:tcW w:w="487" w:type="dxa"/>
                </w:tcPr>
                <w:p w14:paraId="62F1F5C9" w14:textId="77777777" w:rsidR="006136D3" w:rsidRDefault="006136D3" w:rsidP="004955A1">
                  <w:pPr>
                    <w:pStyle w:val="tableau"/>
                  </w:pPr>
                  <w:r>
                    <w:t>0</w:t>
                  </w:r>
                </w:p>
              </w:tc>
              <w:tc>
                <w:tcPr>
                  <w:tcW w:w="491" w:type="dxa"/>
                </w:tcPr>
                <w:p w14:paraId="776F0E16" w14:textId="77777777" w:rsidR="006136D3" w:rsidRDefault="006136D3" w:rsidP="004955A1">
                  <w:pPr>
                    <w:pStyle w:val="tableau"/>
                  </w:pPr>
                  <w:r>
                    <w:t>1</w:t>
                  </w:r>
                </w:p>
              </w:tc>
              <w:tc>
                <w:tcPr>
                  <w:tcW w:w="494" w:type="dxa"/>
                  <w:tcBorders>
                    <w:right w:val="double" w:sz="4" w:space="0" w:color="auto"/>
                  </w:tcBorders>
                </w:tcPr>
                <w:p w14:paraId="7A7C5BAC" w14:textId="77777777" w:rsidR="006136D3" w:rsidRDefault="006136D3" w:rsidP="004955A1">
                  <w:pPr>
                    <w:pStyle w:val="tableau"/>
                  </w:pPr>
                  <w:r>
                    <w:t>0</w:t>
                  </w:r>
                </w:p>
              </w:tc>
              <w:tc>
                <w:tcPr>
                  <w:tcW w:w="2487" w:type="dxa"/>
                  <w:tcBorders>
                    <w:left w:val="double" w:sz="4" w:space="0" w:color="auto"/>
                  </w:tcBorders>
                </w:tcPr>
                <w:p w14:paraId="0FD5D517" w14:textId="77777777" w:rsidR="006136D3" w:rsidRDefault="006136D3" w:rsidP="004955A1">
                  <w:pPr>
                    <w:pStyle w:val="tableau"/>
                    <w:jc w:val="left"/>
                  </w:pPr>
                  <w:r>
                    <w:t>22</w:t>
                  </w:r>
                  <w:r>
                    <w:rPr>
                      <w:lang w:val="en-CA"/>
                    </w:rPr>
                    <w:t>° C</w:t>
                  </w:r>
                  <w:r>
                    <w:t xml:space="preserve"> </w:t>
                  </w:r>
                  <w:r>
                    <w:rPr>
                      <w:lang w:val="en-CA"/>
                    </w:rPr>
                    <w:t xml:space="preserve">&lt; </w:t>
                  </w:r>
                  <w:proofErr w:type="gramStart"/>
                  <w:r>
                    <w:rPr>
                      <w:lang w:val="en-CA"/>
                    </w:rPr>
                    <w:t>T  ≤</w:t>
                  </w:r>
                  <w:proofErr w:type="gramEnd"/>
                  <w:r>
                    <w:rPr>
                      <w:lang w:val="en-CA"/>
                    </w:rPr>
                    <w:t xml:space="preserve">  24° C</w:t>
                  </w:r>
                </w:p>
              </w:tc>
            </w:tr>
            <w:tr w:rsidR="006136D3" w14:paraId="4E063D7C" w14:textId="77777777" w:rsidTr="004955A1">
              <w:trPr>
                <w:jc w:val="center"/>
              </w:trPr>
              <w:tc>
                <w:tcPr>
                  <w:tcW w:w="487" w:type="dxa"/>
                </w:tcPr>
                <w:p w14:paraId="0F9BD4CF" w14:textId="77777777" w:rsidR="006136D3" w:rsidRDefault="006136D3" w:rsidP="004955A1">
                  <w:pPr>
                    <w:pStyle w:val="tableau"/>
                  </w:pPr>
                  <w:r>
                    <w:t>1</w:t>
                  </w:r>
                </w:p>
              </w:tc>
              <w:tc>
                <w:tcPr>
                  <w:tcW w:w="487" w:type="dxa"/>
                </w:tcPr>
                <w:p w14:paraId="683FD04E" w14:textId="77777777" w:rsidR="006136D3" w:rsidRDefault="006136D3" w:rsidP="004955A1">
                  <w:pPr>
                    <w:pStyle w:val="tableau"/>
                  </w:pPr>
                  <w:r>
                    <w:t>0</w:t>
                  </w:r>
                </w:p>
              </w:tc>
              <w:tc>
                <w:tcPr>
                  <w:tcW w:w="491" w:type="dxa"/>
                </w:tcPr>
                <w:p w14:paraId="732728A2" w14:textId="77777777" w:rsidR="006136D3" w:rsidRDefault="006136D3" w:rsidP="004955A1">
                  <w:pPr>
                    <w:pStyle w:val="tableau"/>
                  </w:pPr>
                  <w:r>
                    <w:t>1</w:t>
                  </w:r>
                </w:p>
              </w:tc>
              <w:tc>
                <w:tcPr>
                  <w:tcW w:w="494" w:type="dxa"/>
                  <w:tcBorders>
                    <w:right w:val="double" w:sz="4" w:space="0" w:color="auto"/>
                  </w:tcBorders>
                </w:tcPr>
                <w:p w14:paraId="404EC90F" w14:textId="77777777" w:rsidR="006136D3" w:rsidRDefault="006136D3" w:rsidP="004955A1">
                  <w:pPr>
                    <w:pStyle w:val="tableau"/>
                  </w:pPr>
                  <w:r>
                    <w:t>1</w:t>
                  </w:r>
                </w:p>
              </w:tc>
              <w:tc>
                <w:tcPr>
                  <w:tcW w:w="2487" w:type="dxa"/>
                  <w:tcBorders>
                    <w:left w:val="double" w:sz="4" w:space="0" w:color="auto"/>
                  </w:tcBorders>
                </w:tcPr>
                <w:p w14:paraId="2984282E" w14:textId="77777777" w:rsidR="006136D3" w:rsidRDefault="006136D3" w:rsidP="004955A1">
                  <w:pPr>
                    <w:pStyle w:val="tableau"/>
                    <w:jc w:val="left"/>
                  </w:pPr>
                  <w:r>
                    <w:t>24</w:t>
                  </w:r>
                  <w:r>
                    <w:rPr>
                      <w:lang w:val="en-CA"/>
                    </w:rPr>
                    <w:t>° C</w:t>
                  </w:r>
                  <w:r>
                    <w:t xml:space="preserve"> </w:t>
                  </w:r>
                  <w:r>
                    <w:rPr>
                      <w:lang w:val="en-CA"/>
                    </w:rPr>
                    <w:t xml:space="preserve">&lt; </w:t>
                  </w:r>
                  <w:proofErr w:type="gramStart"/>
                  <w:r>
                    <w:rPr>
                      <w:lang w:val="en-CA"/>
                    </w:rPr>
                    <w:t>T  ≤</w:t>
                  </w:r>
                  <w:proofErr w:type="gramEnd"/>
                  <w:r>
                    <w:rPr>
                      <w:lang w:val="en-CA"/>
                    </w:rPr>
                    <w:t xml:space="preserve">  26° C</w:t>
                  </w:r>
                </w:p>
              </w:tc>
            </w:tr>
            <w:tr w:rsidR="006136D3" w14:paraId="287DF317" w14:textId="77777777" w:rsidTr="004955A1">
              <w:trPr>
                <w:jc w:val="center"/>
              </w:trPr>
              <w:tc>
                <w:tcPr>
                  <w:tcW w:w="487" w:type="dxa"/>
                </w:tcPr>
                <w:p w14:paraId="6071908B" w14:textId="77777777" w:rsidR="006136D3" w:rsidRDefault="006136D3" w:rsidP="004955A1">
                  <w:pPr>
                    <w:pStyle w:val="tableau"/>
                  </w:pPr>
                  <w:r>
                    <w:t>1</w:t>
                  </w:r>
                </w:p>
              </w:tc>
              <w:tc>
                <w:tcPr>
                  <w:tcW w:w="487" w:type="dxa"/>
                </w:tcPr>
                <w:p w14:paraId="7FC2FDCF" w14:textId="77777777" w:rsidR="006136D3" w:rsidRDefault="006136D3" w:rsidP="004955A1">
                  <w:pPr>
                    <w:pStyle w:val="tableau"/>
                  </w:pPr>
                  <w:r>
                    <w:t>0</w:t>
                  </w:r>
                </w:p>
              </w:tc>
              <w:tc>
                <w:tcPr>
                  <w:tcW w:w="491" w:type="dxa"/>
                </w:tcPr>
                <w:p w14:paraId="768FDBD1" w14:textId="77777777" w:rsidR="006136D3" w:rsidRDefault="006136D3" w:rsidP="004955A1">
                  <w:pPr>
                    <w:pStyle w:val="tableau"/>
                  </w:pPr>
                  <w:r>
                    <w:t>0</w:t>
                  </w:r>
                </w:p>
              </w:tc>
              <w:tc>
                <w:tcPr>
                  <w:tcW w:w="494" w:type="dxa"/>
                  <w:tcBorders>
                    <w:right w:val="double" w:sz="4" w:space="0" w:color="auto"/>
                  </w:tcBorders>
                </w:tcPr>
                <w:p w14:paraId="07F0D73E" w14:textId="77777777" w:rsidR="006136D3" w:rsidRDefault="006136D3" w:rsidP="004955A1">
                  <w:pPr>
                    <w:pStyle w:val="tableau"/>
                  </w:pPr>
                  <w:r>
                    <w:t>1</w:t>
                  </w:r>
                </w:p>
              </w:tc>
              <w:tc>
                <w:tcPr>
                  <w:tcW w:w="2487" w:type="dxa"/>
                  <w:tcBorders>
                    <w:left w:val="double" w:sz="4" w:space="0" w:color="auto"/>
                  </w:tcBorders>
                </w:tcPr>
                <w:p w14:paraId="3D7E11CE" w14:textId="77777777" w:rsidR="006136D3" w:rsidRDefault="006136D3" w:rsidP="004955A1">
                  <w:pPr>
                    <w:pStyle w:val="tableau"/>
                    <w:jc w:val="left"/>
                  </w:pPr>
                  <w:r>
                    <w:t>26</w:t>
                  </w:r>
                  <w:r>
                    <w:rPr>
                      <w:lang w:val="en-CA"/>
                    </w:rPr>
                    <w:t>° C</w:t>
                  </w:r>
                  <w:r>
                    <w:t xml:space="preserve"> </w:t>
                  </w:r>
                  <w:r>
                    <w:rPr>
                      <w:lang w:val="en-CA"/>
                    </w:rPr>
                    <w:t xml:space="preserve">&lt; </w:t>
                  </w:r>
                  <w:proofErr w:type="gramStart"/>
                  <w:r>
                    <w:rPr>
                      <w:lang w:val="en-CA"/>
                    </w:rPr>
                    <w:t>T  ≤</w:t>
                  </w:r>
                  <w:proofErr w:type="gramEnd"/>
                  <w:r>
                    <w:rPr>
                      <w:lang w:val="en-CA"/>
                    </w:rPr>
                    <w:t xml:space="preserve">  28° C</w:t>
                  </w:r>
                </w:p>
              </w:tc>
            </w:tr>
            <w:tr w:rsidR="006136D3" w14:paraId="678F5E38" w14:textId="77777777" w:rsidTr="004955A1">
              <w:trPr>
                <w:jc w:val="center"/>
              </w:trPr>
              <w:tc>
                <w:tcPr>
                  <w:tcW w:w="487" w:type="dxa"/>
                </w:tcPr>
                <w:p w14:paraId="02E37860" w14:textId="77777777" w:rsidR="006136D3" w:rsidRDefault="006136D3" w:rsidP="004955A1">
                  <w:pPr>
                    <w:pStyle w:val="tableau"/>
                  </w:pPr>
                  <w:r>
                    <w:t>1</w:t>
                  </w:r>
                </w:p>
              </w:tc>
              <w:tc>
                <w:tcPr>
                  <w:tcW w:w="487" w:type="dxa"/>
                </w:tcPr>
                <w:p w14:paraId="6B8DA522" w14:textId="77777777" w:rsidR="006136D3" w:rsidRDefault="006136D3" w:rsidP="004955A1">
                  <w:pPr>
                    <w:pStyle w:val="tableau"/>
                  </w:pPr>
                  <w:r>
                    <w:t>0</w:t>
                  </w:r>
                </w:p>
              </w:tc>
              <w:tc>
                <w:tcPr>
                  <w:tcW w:w="491" w:type="dxa"/>
                </w:tcPr>
                <w:p w14:paraId="3404F447" w14:textId="77777777" w:rsidR="006136D3" w:rsidRDefault="006136D3" w:rsidP="004955A1">
                  <w:pPr>
                    <w:pStyle w:val="tableau"/>
                  </w:pPr>
                  <w:r>
                    <w:t>0</w:t>
                  </w:r>
                </w:p>
              </w:tc>
              <w:tc>
                <w:tcPr>
                  <w:tcW w:w="494" w:type="dxa"/>
                  <w:tcBorders>
                    <w:right w:val="double" w:sz="4" w:space="0" w:color="auto"/>
                  </w:tcBorders>
                </w:tcPr>
                <w:p w14:paraId="3D1C19FD" w14:textId="77777777" w:rsidR="006136D3" w:rsidRDefault="006136D3" w:rsidP="004955A1">
                  <w:pPr>
                    <w:pStyle w:val="tableau"/>
                  </w:pPr>
                  <w:r>
                    <w:t>0</w:t>
                  </w:r>
                </w:p>
              </w:tc>
              <w:tc>
                <w:tcPr>
                  <w:tcW w:w="2487" w:type="dxa"/>
                  <w:tcBorders>
                    <w:left w:val="double" w:sz="4" w:space="0" w:color="auto"/>
                  </w:tcBorders>
                </w:tcPr>
                <w:p w14:paraId="7A1DE2B6" w14:textId="77777777" w:rsidR="006136D3" w:rsidRDefault="006136D3" w:rsidP="004955A1">
                  <w:pPr>
                    <w:pStyle w:val="tableau"/>
                    <w:jc w:val="left"/>
                  </w:pPr>
                  <w:r>
                    <w:t>28</w:t>
                  </w:r>
                  <w:r>
                    <w:rPr>
                      <w:lang w:val="en-CA"/>
                    </w:rPr>
                    <w:t>° C</w:t>
                  </w:r>
                  <w:r>
                    <w:t xml:space="preserve"> </w:t>
                  </w:r>
                  <w:r>
                    <w:rPr>
                      <w:lang w:val="en-CA"/>
                    </w:rPr>
                    <w:t>&lt; T</w:t>
                  </w:r>
                </w:p>
              </w:tc>
            </w:tr>
          </w:tbl>
          <w:p w14:paraId="021E7F29" w14:textId="77777777" w:rsidR="006136D3" w:rsidRDefault="006136D3" w:rsidP="004955A1"/>
        </w:tc>
        <w:tc>
          <w:tcPr>
            <w:tcW w:w="4750" w:type="dxa"/>
          </w:tcPr>
          <w:p w14:paraId="67010230" w14:textId="77777777" w:rsidR="006136D3" w:rsidRPr="008604A4" w:rsidRDefault="006136D3" w:rsidP="004955A1">
            <w:pPr>
              <w:pStyle w:val="codePara"/>
              <w:rPr>
                <w:lang w:val="en-CA"/>
              </w:rPr>
            </w:pPr>
            <w:r w:rsidRPr="008604A4">
              <w:rPr>
                <w:lang w:val="en-CA"/>
              </w:rPr>
              <w:t>library ieee;</w:t>
            </w:r>
          </w:p>
          <w:p w14:paraId="2CBDD16B" w14:textId="77777777" w:rsidR="006136D3" w:rsidRPr="008604A4" w:rsidRDefault="006136D3" w:rsidP="004955A1">
            <w:pPr>
              <w:pStyle w:val="codePara"/>
              <w:rPr>
                <w:lang w:val="en-CA"/>
              </w:rPr>
            </w:pPr>
            <w:r w:rsidRPr="008604A4">
              <w:rPr>
                <w:lang w:val="en-CA"/>
              </w:rPr>
              <w:t>use ieee.std_logic_1164.all;</w:t>
            </w:r>
          </w:p>
          <w:p w14:paraId="0917C885" w14:textId="77777777" w:rsidR="006136D3" w:rsidRPr="008604A4" w:rsidRDefault="006136D3" w:rsidP="004955A1">
            <w:pPr>
              <w:pStyle w:val="codePara"/>
              <w:rPr>
                <w:lang w:val="en-CA"/>
              </w:rPr>
            </w:pPr>
            <w:r w:rsidRPr="008604A4">
              <w:rPr>
                <w:lang w:val="en-CA"/>
              </w:rPr>
              <w:t>use ieee.numeric_std.all;</w:t>
            </w:r>
          </w:p>
          <w:p w14:paraId="70745734" w14:textId="77777777" w:rsidR="006136D3" w:rsidRPr="008604A4" w:rsidRDefault="006136D3" w:rsidP="004955A1">
            <w:pPr>
              <w:pStyle w:val="codePara"/>
              <w:rPr>
                <w:lang w:val="en-CA"/>
              </w:rPr>
            </w:pPr>
          </w:p>
          <w:p w14:paraId="3A424B45" w14:textId="77777777" w:rsidR="006136D3" w:rsidRPr="008604A4" w:rsidRDefault="006136D3" w:rsidP="004955A1">
            <w:pPr>
              <w:pStyle w:val="codePara"/>
              <w:rPr>
                <w:lang w:val="en-CA"/>
              </w:rPr>
            </w:pPr>
            <w:r w:rsidRPr="008604A4">
              <w:rPr>
                <w:lang w:val="en-CA"/>
              </w:rPr>
              <w:t xml:space="preserve">entity temperature is </w:t>
            </w:r>
            <w:r w:rsidRPr="008604A4">
              <w:rPr>
                <w:lang w:val="en-CA"/>
              </w:rPr>
              <w:tab/>
              <w:t xml:space="preserve">  </w:t>
            </w:r>
          </w:p>
          <w:p w14:paraId="1C4E66C4" w14:textId="77777777" w:rsidR="006136D3" w:rsidRPr="008604A4" w:rsidRDefault="006136D3" w:rsidP="004955A1">
            <w:pPr>
              <w:pStyle w:val="codePara"/>
              <w:rPr>
                <w:lang w:val="en-CA"/>
              </w:rPr>
            </w:pPr>
            <w:r w:rsidRPr="008604A4">
              <w:rPr>
                <w:lang w:val="en-CA"/>
              </w:rPr>
              <w:t>port (</w:t>
            </w:r>
          </w:p>
          <w:p w14:paraId="06C938BC" w14:textId="77777777" w:rsidR="006136D3" w:rsidRPr="008604A4" w:rsidRDefault="006136D3" w:rsidP="004955A1">
            <w:pPr>
              <w:pStyle w:val="codePara"/>
              <w:rPr>
                <w:lang w:val="en-CA"/>
              </w:rPr>
            </w:pPr>
            <w:r w:rsidRPr="008604A4">
              <w:rPr>
                <w:lang w:val="en-CA"/>
              </w:rPr>
              <w:t>temperature : in unsigned(3 downto 0);</w:t>
            </w:r>
          </w:p>
          <w:p w14:paraId="70923B5E" w14:textId="77777777" w:rsidR="006136D3" w:rsidRDefault="006136D3" w:rsidP="004955A1">
            <w:pPr>
              <w:pStyle w:val="codePara"/>
            </w:pPr>
            <w:r>
              <w:t>climatisation, chauffage: out std_logic</w:t>
            </w:r>
          </w:p>
          <w:p w14:paraId="34FC7265" w14:textId="77777777" w:rsidR="006136D3" w:rsidRDefault="006136D3" w:rsidP="004955A1">
            <w:pPr>
              <w:pStyle w:val="codePara"/>
            </w:pPr>
            <w:r>
              <w:t>);</w:t>
            </w:r>
          </w:p>
          <w:p w14:paraId="53BD603C" w14:textId="77777777" w:rsidR="006136D3" w:rsidRDefault="006136D3" w:rsidP="004955A1">
            <w:pPr>
              <w:pStyle w:val="codePara"/>
            </w:pPr>
            <w:r>
              <w:t>end temperature;</w:t>
            </w:r>
          </w:p>
        </w:tc>
      </w:tr>
    </w:tbl>
    <w:p w14:paraId="09E0B479" w14:textId="77777777" w:rsidR="007748D1" w:rsidRDefault="007748D1" w:rsidP="00EE1BBC">
      <w:pPr>
        <w:rPr>
          <w:u w:val="single"/>
        </w:rPr>
      </w:pPr>
    </w:p>
    <w:p w14:paraId="11C04FE1" w14:textId="77777777" w:rsidR="00492B93" w:rsidRDefault="00492B93">
      <w:pPr>
        <w:spacing w:after="0"/>
        <w:jc w:val="left"/>
        <w:rPr>
          <w:u w:val="single"/>
        </w:rPr>
      </w:pPr>
      <w:r>
        <w:rPr>
          <w:u w:val="single"/>
        </w:rPr>
        <w:br w:type="page"/>
      </w:r>
    </w:p>
    <w:p w14:paraId="6299B6D6" w14:textId="58536115" w:rsidR="00EE1BBC" w:rsidRDefault="00EE1BBC" w:rsidP="00EE1BBC">
      <w:pPr>
        <w:rPr>
          <w:u w:val="single"/>
        </w:rPr>
      </w:pPr>
      <w:r w:rsidRPr="00EE1BBC">
        <w:rPr>
          <w:u w:val="single"/>
        </w:rPr>
        <w:lastRenderedPageBreak/>
        <w:t>Solutions</w:t>
      </w:r>
    </w:p>
    <w:p w14:paraId="3E082B39" w14:textId="77777777" w:rsidR="009F264C" w:rsidRPr="009F264C" w:rsidRDefault="00EE1BBC" w:rsidP="00EE1BBC">
      <w:r>
        <w:t>1.</w:t>
      </w:r>
      <w:r w:rsidR="009F264C">
        <w:t xml:space="preserve"> </w:t>
      </w:r>
      <w:r w:rsidR="009F264C" w:rsidRPr="009F264C">
        <w:t>Réponse : Voir les diapos et notes de cours. Circuit, portes logiques, module, système.</w:t>
      </w:r>
    </w:p>
    <w:p w14:paraId="5A6F10BB" w14:textId="77777777" w:rsidR="00EE1BBC" w:rsidRDefault="00EE1BBC" w:rsidP="00EE1BBC"/>
    <w:p w14:paraId="057A78E3" w14:textId="1D6C82E8" w:rsidR="00EE1BBC" w:rsidRDefault="001334B4" w:rsidP="00EE1BBC">
      <w:r>
        <w:t>2</w:t>
      </w:r>
      <w:r w:rsidR="00EE1BBC" w:rsidRPr="00EE1BBC">
        <w:t>. Réponse :</w:t>
      </w:r>
    </w:p>
    <w:p w14:paraId="467C56E9" w14:textId="77777777" w:rsidR="00EE1BBC" w:rsidRPr="00EE1BBC" w:rsidRDefault="00EE1BBC" w:rsidP="00EE1BBC">
      <w:r w:rsidRPr="00EE1BBC">
        <w:t>La puissance consommée, la précision des calculs, le taux de traitement (ou débit d’information) et la taille du circuit (ou nombre de ressources utilisées).</w:t>
      </w:r>
    </w:p>
    <w:p w14:paraId="09096410" w14:textId="48507934" w:rsidR="00737262" w:rsidRDefault="00737262" w:rsidP="00EE1BBC"/>
    <w:p w14:paraId="779BC296" w14:textId="621C11DB" w:rsidR="00737262" w:rsidRDefault="00737262" w:rsidP="00737262">
      <w:r>
        <w:t>3</w:t>
      </w:r>
      <w:r w:rsidRPr="00EE1BBC">
        <w:t>. Réponse :</w:t>
      </w:r>
    </w:p>
    <w:p w14:paraId="2B1EF632" w14:textId="3922D9C6" w:rsidR="00EE1BBC" w:rsidRPr="00EE1BBC" w:rsidRDefault="00EE1BBC" w:rsidP="00EE1BBC">
      <w:r>
        <w:t>Si on double la précision des calculs, l</w:t>
      </w:r>
      <w:r w:rsidRPr="00EE1BBC">
        <w:t>a taille du système et la puissance consommée vont augmenter, probablement d’un facteur de 2 pour les parties directement concernées par les calculs. Le taux de traitement va être réduit si on garde le reste du circuit pareil, c’est-à-dire sans utiliser de techniques de parallélisation ou de pipeline. Le facteur de ralentissement devrait être inférieur à 2 cependant.</w:t>
      </w:r>
    </w:p>
    <w:p w14:paraId="5DD7B5ED" w14:textId="77777777" w:rsidR="00EE1BBC" w:rsidRDefault="00EE1BBC" w:rsidP="00EE1BBC"/>
    <w:p w14:paraId="376B362A" w14:textId="341596EC" w:rsidR="00EE1BBC" w:rsidRPr="00EE1BBC" w:rsidRDefault="00737262" w:rsidP="00EE1BBC">
      <w:r>
        <w:t>4</w:t>
      </w:r>
      <w:r w:rsidR="00EE1BBC">
        <w:t xml:space="preserve">. </w:t>
      </w:r>
      <w:r w:rsidR="00EE1BBC" w:rsidRPr="00EE1BBC">
        <w:t>Réponse</w:t>
      </w:r>
    </w:p>
    <w:p w14:paraId="3AA197F8" w14:textId="77777777" w:rsidR="00C91875" w:rsidRPr="00C91875" w:rsidRDefault="00C91875" w:rsidP="00C91875">
      <w:r w:rsidRPr="00C91875">
        <w:t>A. Analyse des coûts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3401"/>
      </w:tblGrid>
      <w:tr w:rsidR="00C91875" w:rsidRPr="00C91875" w14:paraId="01684C9D" w14:textId="77777777" w:rsidTr="008C5E3D">
        <w:tc>
          <w:tcPr>
            <w:tcW w:w="2689" w:type="dxa"/>
          </w:tcPr>
          <w:p w14:paraId="644FD27E" w14:textId="77777777" w:rsidR="00C91875" w:rsidRPr="00C91875" w:rsidRDefault="00C91875" w:rsidP="004955A1">
            <w:pPr>
              <w:jc w:val="center"/>
            </w:pPr>
            <w:r w:rsidRPr="00C91875">
              <w:t>Quoi</w:t>
            </w:r>
          </w:p>
        </w:tc>
        <w:tc>
          <w:tcPr>
            <w:tcW w:w="3260" w:type="dxa"/>
          </w:tcPr>
          <w:p w14:paraId="654B1DF6" w14:textId="77777777" w:rsidR="00C91875" w:rsidRPr="00C91875" w:rsidRDefault="00C91875" w:rsidP="004955A1">
            <w:pPr>
              <w:jc w:val="center"/>
            </w:pPr>
            <w:r w:rsidRPr="00C91875">
              <w:t>FPGA</w:t>
            </w:r>
          </w:p>
        </w:tc>
        <w:tc>
          <w:tcPr>
            <w:tcW w:w="3401" w:type="dxa"/>
          </w:tcPr>
          <w:p w14:paraId="0DC95FAE" w14:textId="77777777" w:rsidR="00C91875" w:rsidRPr="00C91875" w:rsidRDefault="00C91875" w:rsidP="004955A1">
            <w:pPr>
              <w:jc w:val="center"/>
            </w:pPr>
            <w:r w:rsidRPr="00C91875">
              <w:t>Logique fixe</w:t>
            </w:r>
          </w:p>
        </w:tc>
      </w:tr>
      <w:tr w:rsidR="00C91875" w:rsidRPr="00C91875" w14:paraId="4E5852ED" w14:textId="77777777" w:rsidTr="008C5E3D">
        <w:tc>
          <w:tcPr>
            <w:tcW w:w="2689" w:type="dxa"/>
          </w:tcPr>
          <w:p w14:paraId="194FD191" w14:textId="77777777" w:rsidR="00C91875" w:rsidRPr="00C91875" w:rsidRDefault="00C91875" w:rsidP="004955A1">
            <w:pPr>
              <w:jc w:val="left"/>
            </w:pPr>
            <w:r w:rsidRPr="00C91875">
              <w:t>Main d’oeuvre</w:t>
            </w:r>
          </w:p>
        </w:tc>
        <w:tc>
          <w:tcPr>
            <w:tcW w:w="3260" w:type="dxa"/>
          </w:tcPr>
          <w:p w14:paraId="262779CD" w14:textId="0038A4CF" w:rsidR="00C91875" w:rsidRPr="00C91875" w:rsidRDefault="00C91875" w:rsidP="004955A1">
            <w:pPr>
              <w:jc w:val="right"/>
            </w:pPr>
            <w:r w:rsidRPr="00C91875">
              <w:t>3 × 4/12 × 100</w:t>
            </w:r>
            <w:r w:rsidR="00BB4304">
              <w:t xml:space="preserve"> k$</w:t>
            </w:r>
            <w:r w:rsidRPr="00C91875">
              <w:t xml:space="preserve"> / an = 100</w:t>
            </w:r>
            <w:r w:rsidR="00BB4304">
              <w:t xml:space="preserve"> k$</w:t>
            </w:r>
          </w:p>
        </w:tc>
        <w:tc>
          <w:tcPr>
            <w:tcW w:w="3401" w:type="dxa"/>
          </w:tcPr>
          <w:p w14:paraId="53786F72" w14:textId="095B254C" w:rsidR="00C91875" w:rsidRPr="00C91875" w:rsidRDefault="00C91875" w:rsidP="004955A1">
            <w:pPr>
              <w:jc w:val="right"/>
            </w:pPr>
            <w:r w:rsidRPr="00C91875">
              <w:t>3 × 6 / 12 × 100</w:t>
            </w:r>
            <w:r w:rsidR="00BB4304">
              <w:t xml:space="preserve"> k$</w:t>
            </w:r>
            <w:r w:rsidRPr="00C91875">
              <w:t>/ an = 150</w:t>
            </w:r>
            <w:r w:rsidR="00BB4304">
              <w:t xml:space="preserve"> k$</w:t>
            </w:r>
          </w:p>
        </w:tc>
      </w:tr>
      <w:tr w:rsidR="00C91875" w:rsidRPr="00C91875" w14:paraId="1ACF9444" w14:textId="77777777" w:rsidTr="008C5E3D">
        <w:tc>
          <w:tcPr>
            <w:tcW w:w="2689" w:type="dxa"/>
          </w:tcPr>
          <w:p w14:paraId="2D721C79" w14:textId="75F0BB39" w:rsidR="00C91875" w:rsidRPr="00C91875" w:rsidRDefault="000B47C7" w:rsidP="004955A1">
            <w:pPr>
              <w:jc w:val="left"/>
            </w:pPr>
            <w:r w:rsidRPr="00C91875">
              <w:t>Licences</w:t>
            </w:r>
          </w:p>
        </w:tc>
        <w:tc>
          <w:tcPr>
            <w:tcW w:w="3260" w:type="dxa"/>
          </w:tcPr>
          <w:p w14:paraId="0DBB27A6" w14:textId="505B8748" w:rsidR="00C91875" w:rsidRPr="00C91875" w:rsidRDefault="00C91875" w:rsidP="004955A1">
            <w:pPr>
              <w:jc w:val="right"/>
            </w:pPr>
            <w:r w:rsidRPr="00C91875">
              <w:t>5</w:t>
            </w:r>
            <w:r w:rsidR="00BB4304">
              <w:t xml:space="preserve"> k$</w:t>
            </w:r>
          </w:p>
        </w:tc>
        <w:tc>
          <w:tcPr>
            <w:tcW w:w="3401" w:type="dxa"/>
          </w:tcPr>
          <w:p w14:paraId="5FECCF0A" w14:textId="08B27A14" w:rsidR="00C91875" w:rsidRPr="00C91875" w:rsidRDefault="00C91875" w:rsidP="004955A1">
            <w:pPr>
              <w:jc w:val="right"/>
            </w:pPr>
            <w:r w:rsidRPr="00C91875">
              <w:t>20</w:t>
            </w:r>
            <w:r w:rsidR="00BB4304">
              <w:t xml:space="preserve"> k$</w:t>
            </w:r>
          </w:p>
        </w:tc>
      </w:tr>
      <w:tr w:rsidR="00C91875" w:rsidRPr="00C91875" w14:paraId="5A422ADB" w14:textId="77777777" w:rsidTr="008C5E3D">
        <w:tc>
          <w:tcPr>
            <w:tcW w:w="2689" w:type="dxa"/>
          </w:tcPr>
          <w:p w14:paraId="2877C22E" w14:textId="77777777" w:rsidR="00C91875" w:rsidRPr="00C91875" w:rsidRDefault="00C91875" w:rsidP="004955A1">
            <w:pPr>
              <w:jc w:val="left"/>
            </w:pPr>
            <w:r w:rsidRPr="00C91875">
              <w:t>Autres frais</w:t>
            </w:r>
          </w:p>
        </w:tc>
        <w:tc>
          <w:tcPr>
            <w:tcW w:w="3260" w:type="dxa"/>
          </w:tcPr>
          <w:p w14:paraId="15613182" w14:textId="77777777" w:rsidR="00C91875" w:rsidRPr="00C91875" w:rsidRDefault="00C91875" w:rsidP="004955A1">
            <w:pPr>
              <w:jc w:val="right"/>
            </w:pPr>
            <w:r w:rsidRPr="00C91875">
              <w:t>$0</w:t>
            </w:r>
          </w:p>
        </w:tc>
        <w:tc>
          <w:tcPr>
            <w:tcW w:w="3401" w:type="dxa"/>
          </w:tcPr>
          <w:p w14:paraId="4CB5170D" w14:textId="4201FDD9" w:rsidR="00C91875" w:rsidRPr="00C91875" w:rsidRDefault="00C91875" w:rsidP="004955A1">
            <w:pPr>
              <w:jc w:val="right"/>
            </w:pPr>
            <w:r w:rsidRPr="00C91875">
              <w:t>(</w:t>
            </w:r>
            <w:proofErr w:type="gramStart"/>
            <w:r w:rsidRPr="00C91875">
              <w:t>fonderie</w:t>
            </w:r>
            <w:proofErr w:type="gramEnd"/>
            <w:r w:rsidRPr="00C91875">
              <w:t>) 250</w:t>
            </w:r>
            <w:r w:rsidR="00BB4304">
              <w:t xml:space="preserve"> k$</w:t>
            </w:r>
          </w:p>
        </w:tc>
      </w:tr>
      <w:tr w:rsidR="00C91875" w:rsidRPr="00C91875" w14:paraId="4BE68F7F" w14:textId="77777777" w:rsidTr="008C5E3D">
        <w:tc>
          <w:tcPr>
            <w:tcW w:w="2689" w:type="dxa"/>
          </w:tcPr>
          <w:p w14:paraId="37730B4B" w14:textId="77777777" w:rsidR="00C91875" w:rsidRPr="00C91875" w:rsidRDefault="00C91875" w:rsidP="004955A1">
            <w:pPr>
              <w:jc w:val="left"/>
            </w:pPr>
            <w:r w:rsidRPr="00C91875">
              <w:t>Total des frais fixes</w:t>
            </w:r>
          </w:p>
        </w:tc>
        <w:tc>
          <w:tcPr>
            <w:tcW w:w="3260" w:type="dxa"/>
          </w:tcPr>
          <w:p w14:paraId="53852020" w14:textId="728502D6" w:rsidR="00C91875" w:rsidRPr="00C91875" w:rsidRDefault="00C91875" w:rsidP="004955A1">
            <w:pPr>
              <w:jc w:val="right"/>
            </w:pPr>
            <w:r w:rsidRPr="00C91875">
              <w:t>$105</w:t>
            </w:r>
            <w:r w:rsidR="00BB4304">
              <w:t xml:space="preserve"> k$</w:t>
            </w:r>
          </w:p>
        </w:tc>
        <w:tc>
          <w:tcPr>
            <w:tcW w:w="3401" w:type="dxa"/>
          </w:tcPr>
          <w:p w14:paraId="352E4A56" w14:textId="61744A97" w:rsidR="00C91875" w:rsidRPr="00C91875" w:rsidRDefault="00C91875" w:rsidP="004955A1">
            <w:pPr>
              <w:jc w:val="right"/>
            </w:pPr>
            <w:r w:rsidRPr="00C91875">
              <w:t>420</w:t>
            </w:r>
            <w:r w:rsidR="00BB4304">
              <w:t xml:space="preserve"> k$</w:t>
            </w:r>
          </w:p>
        </w:tc>
      </w:tr>
      <w:tr w:rsidR="00C91875" w:rsidRPr="00C91875" w14:paraId="640EA517" w14:textId="77777777" w:rsidTr="008C5E3D">
        <w:tc>
          <w:tcPr>
            <w:tcW w:w="2689" w:type="dxa"/>
          </w:tcPr>
          <w:p w14:paraId="671BD533" w14:textId="77777777" w:rsidR="00C91875" w:rsidRPr="00C91875" w:rsidRDefault="00C91875" w:rsidP="004955A1">
            <w:pPr>
              <w:jc w:val="left"/>
            </w:pPr>
          </w:p>
        </w:tc>
        <w:tc>
          <w:tcPr>
            <w:tcW w:w="3260" w:type="dxa"/>
          </w:tcPr>
          <w:p w14:paraId="31CEEC1B" w14:textId="77777777" w:rsidR="00C91875" w:rsidRPr="00C91875" w:rsidRDefault="00C91875" w:rsidP="004955A1">
            <w:pPr>
              <w:jc w:val="right"/>
            </w:pPr>
          </w:p>
        </w:tc>
        <w:tc>
          <w:tcPr>
            <w:tcW w:w="3401" w:type="dxa"/>
          </w:tcPr>
          <w:p w14:paraId="6A4494D5" w14:textId="77777777" w:rsidR="00C91875" w:rsidRPr="00C91875" w:rsidRDefault="00C91875" w:rsidP="004955A1">
            <w:pPr>
              <w:jc w:val="right"/>
            </w:pPr>
          </w:p>
        </w:tc>
      </w:tr>
      <w:tr w:rsidR="00C91875" w:rsidRPr="00C91875" w14:paraId="4E20D2AF" w14:textId="77777777" w:rsidTr="008C5E3D">
        <w:tc>
          <w:tcPr>
            <w:tcW w:w="2689" w:type="dxa"/>
          </w:tcPr>
          <w:p w14:paraId="20E04AE9" w14:textId="77777777" w:rsidR="00C91875" w:rsidRPr="00C91875" w:rsidRDefault="00C91875" w:rsidP="004955A1">
            <w:pPr>
              <w:jc w:val="left"/>
            </w:pPr>
            <w:r w:rsidRPr="00C91875">
              <w:t>Par puce</w:t>
            </w:r>
          </w:p>
        </w:tc>
        <w:tc>
          <w:tcPr>
            <w:tcW w:w="3260" w:type="dxa"/>
          </w:tcPr>
          <w:p w14:paraId="57A6812B" w14:textId="39E97A8E" w:rsidR="00C91875" w:rsidRPr="00C91875" w:rsidRDefault="00C91875" w:rsidP="004955A1">
            <w:pPr>
              <w:jc w:val="right"/>
            </w:pPr>
            <w:r w:rsidRPr="00C91875">
              <w:t>250</w:t>
            </w:r>
            <w:r w:rsidR="00B93184">
              <w:t xml:space="preserve"> $</w:t>
            </w:r>
          </w:p>
        </w:tc>
        <w:tc>
          <w:tcPr>
            <w:tcW w:w="3401" w:type="dxa"/>
          </w:tcPr>
          <w:p w14:paraId="29B63520" w14:textId="650594DD" w:rsidR="00C91875" w:rsidRPr="00C91875" w:rsidRDefault="00C91875" w:rsidP="004955A1">
            <w:pPr>
              <w:jc w:val="right"/>
            </w:pPr>
            <w:r w:rsidRPr="00C91875">
              <w:t>10</w:t>
            </w:r>
            <w:r w:rsidR="008C5E3D">
              <w:t xml:space="preserve"> $</w:t>
            </w:r>
          </w:p>
        </w:tc>
      </w:tr>
      <w:tr w:rsidR="00C91875" w:rsidRPr="00C91875" w14:paraId="026C3D70" w14:textId="77777777" w:rsidTr="008C5E3D">
        <w:tc>
          <w:tcPr>
            <w:tcW w:w="2689" w:type="dxa"/>
          </w:tcPr>
          <w:p w14:paraId="5C3F570B" w14:textId="401BCA03" w:rsidR="00C91875" w:rsidRPr="00C91875" w:rsidRDefault="00BB4304" w:rsidP="004955A1">
            <w:pPr>
              <w:jc w:val="left"/>
            </w:pPr>
            <w:r>
              <w:t>Airbus</w:t>
            </w:r>
            <w:r w:rsidR="00C91875" w:rsidRPr="00C91875">
              <w:t> : 203 systèmes</w:t>
            </w:r>
          </w:p>
        </w:tc>
        <w:tc>
          <w:tcPr>
            <w:tcW w:w="3260" w:type="dxa"/>
          </w:tcPr>
          <w:p w14:paraId="04FB282D" w14:textId="3129CB89" w:rsidR="00C91875" w:rsidRPr="00C91875" w:rsidRDefault="00C91875" w:rsidP="004955A1">
            <w:pPr>
              <w:jc w:val="right"/>
            </w:pPr>
            <w:r w:rsidRPr="00C91875">
              <w:t>105</w:t>
            </w:r>
            <w:r w:rsidR="00BB4304">
              <w:t xml:space="preserve"> k$</w:t>
            </w:r>
            <w:r w:rsidRPr="00C91875">
              <w:t xml:space="preserve"> + 203 × 0.25</w:t>
            </w:r>
            <w:r w:rsidR="00BB4304">
              <w:t xml:space="preserve"> k$</w:t>
            </w:r>
            <w:r w:rsidR="00AF6C62">
              <w:br/>
            </w:r>
            <w:r w:rsidRPr="00C91875">
              <w:t>= 156</w:t>
            </w:r>
            <w:r w:rsidR="00BB4304">
              <w:t xml:space="preserve"> k$</w:t>
            </w:r>
          </w:p>
        </w:tc>
        <w:tc>
          <w:tcPr>
            <w:tcW w:w="3401" w:type="dxa"/>
          </w:tcPr>
          <w:p w14:paraId="3240FE65" w14:textId="0B4A78E1" w:rsidR="00C91875" w:rsidRPr="00C91875" w:rsidRDefault="00C91875" w:rsidP="004955A1">
            <w:pPr>
              <w:jc w:val="right"/>
            </w:pPr>
            <w:r w:rsidRPr="00C91875">
              <w:t>420</w:t>
            </w:r>
            <w:r w:rsidR="00BB4304">
              <w:t xml:space="preserve"> k$</w:t>
            </w:r>
            <w:r w:rsidRPr="00C91875">
              <w:t xml:space="preserve"> + 203 × 0.01</w:t>
            </w:r>
            <w:r w:rsidR="00BB4304">
              <w:t xml:space="preserve"> k$</w:t>
            </w:r>
            <w:r w:rsidR="008459B8">
              <w:br/>
            </w:r>
            <w:r w:rsidRPr="00C91875">
              <w:t>= 422</w:t>
            </w:r>
            <w:r w:rsidR="00BB4304">
              <w:t xml:space="preserve"> k$</w:t>
            </w:r>
          </w:p>
        </w:tc>
      </w:tr>
      <w:tr w:rsidR="00C91875" w:rsidRPr="00C91875" w14:paraId="3F349AEF" w14:textId="77777777" w:rsidTr="008C5E3D">
        <w:tc>
          <w:tcPr>
            <w:tcW w:w="2689" w:type="dxa"/>
          </w:tcPr>
          <w:p w14:paraId="0D7DB5E0" w14:textId="3D755426" w:rsidR="00C91875" w:rsidRPr="00C91875" w:rsidRDefault="00C91875" w:rsidP="004955A1">
            <w:pPr>
              <w:jc w:val="left"/>
            </w:pPr>
            <w:r w:rsidRPr="00C91875">
              <w:t>Autres contrats : 10</w:t>
            </w:r>
            <w:r w:rsidR="001124D9">
              <w:t xml:space="preserve"> k</w:t>
            </w:r>
            <w:r w:rsidRPr="00C91875">
              <w:t xml:space="preserve"> systèmes</w:t>
            </w:r>
          </w:p>
        </w:tc>
        <w:tc>
          <w:tcPr>
            <w:tcW w:w="3260" w:type="dxa"/>
          </w:tcPr>
          <w:p w14:paraId="2AB71118" w14:textId="37F72FA9" w:rsidR="00C91875" w:rsidRPr="00C91875" w:rsidRDefault="00C91875" w:rsidP="004955A1">
            <w:pPr>
              <w:jc w:val="right"/>
            </w:pPr>
            <w:r w:rsidRPr="00C91875">
              <w:t>105</w:t>
            </w:r>
            <w:r w:rsidR="00BB4304">
              <w:t xml:space="preserve"> k$</w:t>
            </w:r>
            <w:r w:rsidRPr="00C91875">
              <w:t xml:space="preserve"> + 10000 × 0.25</w:t>
            </w:r>
            <w:r w:rsidR="00BB4304">
              <w:t xml:space="preserve"> k$</w:t>
            </w:r>
            <w:r w:rsidR="008C5E3D">
              <w:br/>
            </w:r>
            <w:r w:rsidRPr="00C91875">
              <w:t>= 2.61</w:t>
            </w:r>
            <w:r w:rsidR="008C5E3D">
              <w:t xml:space="preserve"> </w:t>
            </w:r>
            <w:r w:rsidRPr="00C91875">
              <w:t>M</w:t>
            </w:r>
            <w:r w:rsidR="008C5E3D">
              <w:t>$</w:t>
            </w:r>
          </w:p>
        </w:tc>
        <w:tc>
          <w:tcPr>
            <w:tcW w:w="3401" w:type="dxa"/>
          </w:tcPr>
          <w:p w14:paraId="4C179179" w14:textId="56846D08" w:rsidR="00C91875" w:rsidRPr="00C91875" w:rsidRDefault="00C91875" w:rsidP="004955A1">
            <w:pPr>
              <w:jc w:val="right"/>
            </w:pPr>
            <w:r w:rsidRPr="00C91875">
              <w:t>$420</w:t>
            </w:r>
            <w:r w:rsidR="00BB4304">
              <w:t xml:space="preserve"> k$</w:t>
            </w:r>
            <w:r w:rsidRPr="00C91875">
              <w:t xml:space="preserve"> + 10000 × $0.01</w:t>
            </w:r>
            <w:r w:rsidR="00BB4304">
              <w:t xml:space="preserve"> k$</w:t>
            </w:r>
            <w:r w:rsidR="008459B8">
              <w:br/>
            </w:r>
            <w:r w:rsidRPr="00C91875">
              <w:t xml:space="preserve"> = 520</w:t>
            </w:r>
            <w:r w:rsidR="00BB4304">
              <w:t xml:space="preserve"> k$</w:t>
            </w:r>
          </w:p>
        </w:tc>
      </w:tr>
    </w:tbl>
    <w:p w14:paraId="121D2B47" w14:textId="290902CC" w:rsidR="00C91875" w:rsidRPr="00C91875" w:rsidRDefault="00C91875" w:rsidP="00C91875">
      <w:r w:rsidRPr="00C91875">
        <w:t xml:space="preserve">Pour le contrat de </w:t>
      </w:r>
      <w:r w:rsidR="00650689">
        <w:t>Airbus</w:t>
      </w:r>
      <w:r w:rsidRPr="00C91875">
        <w:t>, le FPGA est plus avantageux par un facteur de 422/156 = 2.7×.</w:t>
      </w:r>
    </w:p>
    <w:p w14:paraId="0411F214" w14:textId="77777777" w:rsidR="00C91875" w:rsidRPr="00C91875" w:rsidRDefault="00C91875" w:rsidP="00C91875">
      <w:r w:rsidRPr="00C91875">
        <w:t>Si les autres contrats se matérialisent, alors il vaudrait mieux investir dans la logique fixe (facteur de 2610/520 = 5×).</w:t>
      </w:r>
    </w:p>
    <w:p w14:paraId="3F808DFB" w14:textId="77777777" w:rsidR="00C91875" w:rsidRPr="00C91875" w:rsidRDefault="00C91875" w:rsidP="00C91875">
      <w:r w:rsidRPr="00C91875">
        <w:t>B. Le facteur temps peut être important aussi. La logique fixe a un délai de 4 mois. Les risques sont grands. Si on découvre un bogue, il faut attendre à nouveau 4 mois et repayer les frais fixes de fonderie pour faire une nouvelle puce. Avec le FPGA, les puces seraient disponibles dans un mois. Mais si un bogue était découvert, il ne serait pas nécessaire de faire une nouvelle commande, seulement reprogrammer la puce.</w:t>
      </w:r>
    </w:p>
    <w:p w14:paraId="41D3B02C" w14:textId="77777777" w:rsidR="00C91875" w:rsidRPr="00C91875" w:rsidRDefault="00C91875" w:rsidP="00C91875">
      <w:r w:rsidRPr="00C91875">
        <w:t>C. La performance n'est pas discutée dans la question, alors on suppose que le FPGA et la logique fixe rencontrent aussi bien les performances requises l'une que l'autre.</w:t>
      </w:r>
    </w:p>
    <w:p w14:paraId="711A6797" w14:textId="5DCE3DE8" w:rsidR="00C91875" w:rsidRDefault="00C91875" w:rsidP="00C91875">
      <w:r w:rsidRPr="00C91875">
        <w:t xml:space="preserve">D. Conclusion. Le FPGA est nettement préférable à tous points de vue pour le contrat de 203 systèmes. </w:t>
      </w:r>
      <w:proofErr w:type="gramStart"/>
      <w:r w:rsidRPr="00C91875">
        <w:t>Par contre</w:t>
      </w:r>
      <w:proofErr w:type="gramEnd"/>
      <w:r w:rsidRPr="00C91875">
        <w:t>, si des contrats pour 10000 systèmes se présentaient, il y aurait alors un net avantage à aller en logique fixe (2</w:t>
      </w:r>
      <w:r w:rsidR="007E4471">
        <w:t xml:space="preserve"> </w:t>
      </w:r>
      <w:r w:rsidRPr="00C91875">
        <w:t>M</w:t>
      </w:r>
      <w:r w:rsidR="007E4471">
        <w:t>$</w:t>
      </w:r>
      <w:r w:rsidRPr="00C91875">
        <w:t xml:space="preserve"> de moins en dépenses). Il semblerait donc prudent de débuter avec la solution FPGA et </w:t>
      </w:r>
      <w:r w:rsidR="000962DD">
        <w:t>puis d'</w:t>
      </w:r>
      <w:r w:rsidRPr="00C91875">
        <w:t>attendre ensuite pour voir si les autres contrats se matérialisent. Les 156</w:t>
      </w:r>
      <w:r w:rsidR="00BB4304">
        <w:t xml:space="preserve"> k$</w:t>
      </w:r>
      <w:r w:rsidRPr="00C91875">
        <w:t xml:space="preserve"> de la solution FPGA sont assez faibles: c'est le salaire de 1.5 personnes pendant un an.</w:t>
      </w:r>
    </w:p>
    <w:p w14:paraId="18AF014B" w14:textId="7D506858" w:rsidR="003D1455" w:rsidRDefault="003D1455" w:rsidP="00C91875"/>
    <w:p w14:paraId="23690125" w14:textId="77777777" w:rsidR="00525ABF" w:rsidRDefault="00525ABF">
      <w:pPr>
        <w:spacing w:after="0"/>
        <w:jc w:val="left"/>
      </w:pPr>
      <w:r>
        <w:br w:type="page"/>
      </w:r>
    </w:p>
    <w:p w14:paraId="10BFE2E5" w14:textId="0B003E77" w:rsidR="00F66871" w:rsidRDefault="00AD1227" w:rsidP="00C91875">
      <w:r>
        <w:lastRenderedPageBreak/>
        <w:t>5</w:t>
      </w:r>
      <w:r w:rsidR="00F66871">
        <w:t>. Réponses</w:t>
      </w:r>
    </w:p>
    <w:p w14:paraId="4A0326C3" w14:textId="77777777" w:rsidR="00F66871" w:rsidRPr="00F66871" w:rsidRDefault="00F66871" w:rsidP="00F66871">
      <w:r w:rsidRPr="00F66871">
        <w:t>1. Combien de processeurs ?</w:t>
      </w:r>
    </w:p>
    <w:p w14:paraId="75F2D1B1" w14:textId="77777777" w:rsidR="00F66871" w:rsidRPr="00F66871" w:rsidRDefault="00F66871" w:rsidP="00F66871">
      <w:r w:rsidRPr="00F66871">
        <w:t>En logique fixe, la fréquence d’horloge est suffisamment élevée pour qu’un seul processeur suffise.</w:t>
      </w:r>
    </w:p>
    <w:p w14:paraId="7F635EBF" w14:textId="77777777" w:rsidR="00F66871" w:rsidRPr="00F66871" w:rsidRDefault="00F66871" w:rsidP="00F66871">
      <w:r w:rsidRPr="00F66871">
        <w:t>Pour le FPGA HG, il faut deux processeurs en parallèle pour dépasser 650 Mhz, pour un total de 1050 blocs logiques. Donc une seule puce suffit.</w:t>
      </w:r>
    </w:p>
    <w:p w14:paraId="2236B183" w14:textId="50C1F9F7" w:rsidR="00F66871" w:rsidRDefault="00F66871" w:rsidP="00F66871">
      <w:r w:rsidRPr="00F66871">
        <w:t>Pour le FPGA BG, il faut 4 processeurs en parallèle pour dépasser 650 MHz, donc 2100 blocs. Il faut donc trois puces.</w:t>
      </w:r>
    </w:p>
    <w:p w14:paraId="3C9F52B8" w14:textId="77777777" w:rsidR="00C97B37" w:rsidRPr="00F66871" w:rsidRDefault="00C97B37" w:rsidP="00F66871"/>
    <w:p w14:paraId="2744A643" w14:textId="77777777" w:rsidR="00F66871" w:rsidRPr="00F66871" w:rsidRDefault="00F66871" w:rsidP="00F66871">
      <w:r w:rsidRPr="00F66871">
        <w:t>2. Quels coûts ?</w:t>
      </w:r>
    </w:p>
    <w:p w14:paraId="0FAB309C" w14:textId="77777777" w:rsidR="00F66871" w:rsidRPr="00F66871" w:rsidRDefault="00F66871" w:rsidP="00F66871">
      <w:r w:rsidRPr="00F66871">
        <w:t>Coûts LF : $95 k + $2 k = $97 k</w:t>
      </w:r>
    </w:p>
    <w:p w14:paraId="35748319" w14:textId="77777777" w:rsidR="00F66871" w:rsidRPr="00F66871" w:rsidRDefault="00F66871" w:rsidP="00F66871">
      <w:r w:rsidRPr="00F66871">
        <w:t>Coûts FPGA HG: $50 × 2 k = $100 k</w:t>
      </w:r>
    </w:p>
    <w:p w14:paraId="51D63949" w14:textId="77777777" w:rsidR="00F66871" w:rsidRPr="00F66871" w:rsidRDefault="00F66871" w:rsidP="00F66871">
      <w:r w:rsidRPr="00F66871">
        <w:t>Coûts FPGA BG : $15 × 3 × 2 k = $90 k</w:t>
      </w:r>
    </w:p>
    <w:p w14:paraId="2260923E" w14:textId="77777777" w:rsidR="00F66871" w:rsidRPr="00F66871" w:rsidRDefault="00F66871" w:rsidP="00F66871">
      <w:r w:rsidRPr="00F66871">
        <w:t>L’option FPGA bas de gamme est donc moins chère.</w:t>
      </w:r>
    </w:p>
    <w:p w14:paraId="6DD71D80" w14:textId="77777777" w:rsidR="00F66871" w:rsidRPr="00F66871" w:rsidRDefault="00F66871" w:rsidP="00F66871">
      <w:r w:rsidRPr="00F66871">
        <w:t>Cependant, étant donné qu’il faudra utiliser trois puces, l’option FPGA haut de gamme semble être bien meilleure. Elle serait aussi meilleure par rapport à la logique fixe à cause de la flexibilité qu’elle offre.</w:t>
      </w:r>
    </w:p>
    <w:p w14:paraId="2C722283" w14:textId="77777777" w:rsidR="00F66871" w:rsidRDefault="00F66871" w:rsidP="00C91875"/>
    <w:p w14:paraId="6D8D7038" w14:textId="3626CB9F" w:rsidR="005F079A" w:rsidRDefault="00AD1227" w:rsidP="00C91875">
      <w:r>
        <w:t>6</w:t>
      </w:r>
      <w:r w:rsidR="005F079A">
        <w:t>. Réponse</w:t>
      </w:r>
    </w:p>
    <w:p w14:paraId="6520620E" w14:textId="63F84F1E" w:rsidR="005F079A" w:rsidRPr="005F079A" w:rsidRDefault="005F079A" w:rsidP="005F079A">
      <w:r w:rsidRPr="005F079A">
        <w:t>Le ARM ne convient pas, 900 MHz × 4 multiplications par cycle &lt; 50E9, il faudrait 14 systèmes en parallèle, c</w:t>
      </w:r>
      <w:r>
        <w:t>'</w:t>
      </w:r>
      <w:r w:rsidRPr="005F079A">
        <w:t>est un non-sens. FPGA OK : 250 MHz × 240 = 60E9 multiplications par seconde. Logique fixe ok.</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2220"/>
        <w:gridCol w:w="2220"/>
      </w:tblGrid>
      <w:tr w:rsidR="005F079A" w:rsidRPr="005F079A" w14:paraId="2F46A2AF" w14:textId="77777777" w:rsidTr="00D51829">
        <w:trPr>
          <w:trHeight w:val="300"/>
          <w:jc w:val="center"/>
        </w:trPr>
        <w:tc>
          <w:tcPr>
            <w:tcW w:w="2220" w:type="dxa"/>
            <w:shd w:val="clear" w:color="auto" w:fill="auto"/>
            <w:noWrap/>
            <w:vAlign w:val="center"/>
            <w:hideMark/>
          </w:tcPr>
          <w:p w14:paraId="265EA401" w14:textId="77777777" w:rsidR="005F079A" w:rsidRPr="005F079A" w:rsidRDefault="005F079A" w:rsidP="00D51829">
            <w:pPr>
              <w:spacing w:after="0"/>
              <w:jc w:val="right"/>
            </w:pPr>
          </w:p>
        </w:tc>
        <w:tc>
          <w:tcPr>
            <w:tcW w:w="2220" w:type="dxa"/>
            <w:shd w:val="clear" w:color="auto" w:fill="auto"/>
            <w:noWrap/>
            <w:vAlign w:val="center"/>
            <w:hideMark/>
          </w:tcPr>
          <w:p w14:paraId="17C689F1" w14:textId="77777777" w:rsidR="005F079A" w:rsidRPr="005F079A" w:rsidRDefault="005F079A" w:rsidP="00D51829">
            <w:pPr>
              <w:spacing w:after="0"/>
              <w:jc w:val="right"/>
            </w:pPr>
            <w:r w:rsidRPr="005F079A">
              <w:t>FPGA</w:t>
            </w:r>
          </w:p>
        </w:tc>
        <w:tc>
          <w:tcPr>
            <w:tcW w:w="2220" w:type="dxa"/>
            <w:shd w:val="clear" w:color="auto" w:fill="auto"/>
            <w:noWrap/>
            <w:vAlign w:val="center"/>
            <w:hideMark/>
          </w:tcPr>
          <w:p w14:paraId="36A69248" w14:textId="77777777" w:rsidR="005F079A" w:rsidRPr="005F079A" w:rsidRDefault="005F079A" w:rsidP="00D51829">
            <w:pPr>
              <w:spacing w:after="0"/>
              <w:jc w:val="right"/>
            </w:pPr>
            <w:r w:rsidRPr="005F079A">
              <w:t xml:space="preserve"> Logique fixe</w:t>
            </w:r>
          </w:p>
        </w:tc>
      </w:tr>
      <w:tr w:rsidR="005F079A" w:rsidRPr="005F079A" w14:paraId="4C28CE53" w14:textId="77777777" w:rsidTr="00D51829">
        <w:trPr>
          <w:trHeight w:val="300"/>
          <w:jc w:val="center"/>
        </w:trPr>
        <w:tc>
          <w:tcPr>
            <w:tcW w:w="2220" w:type="dxa"/>
            <w:shd w:val="clear" w:color="auto" w:fill="auto"/>
            <w:noWrap/>
            <w:vAlign w:val="center"/>
            <w:hideMark/>
          </w:tcPr>
          <w:p w14:paraId="43DBD4D6" w14:textId="77777777" w:rsidR="005F079A" w:rsidRPr="005F079A" w:rsidRDefault="005F079A" w:rsidP="00D51829">
            <w:pPr>
              <w:spacing w:after="0"/>
              <w:jc w:val="right"/>
            </w:pPr>
            <w:r w:rsidRPr="005F079A">
              <w:t>Ingénieurs</w:t>
            </w:r>
          </w:p>
        </w:tc>
        <w:tc>
          <w:tcPr>
            <w:tcW w:w="2220" w:type="dxa"/>
            <w:shd w:val="clear" w:color="auto" w:fill="auto"/>
            <w:noWrap/>
            <w:vAlign w:val="center"/>
          </w:tcPr>
          <w:p w14:paraId="6380F799" w14:textId="77777777" w:rsidR="005F079A" w:rsidRPr="005F079A" w:rsidRDefault="005F079A" w:rsidP="00D51829">
            <w:pPr>
              <w:spacing w:after="0"/>
              <w:jc w:val="right"/>
            </w:pPr>
            <w:r w:rsidRPr="005F079A">
              <w:t>3 × 6 / 12 × 100 k$</w:t>
            </w:r>
          </w:p>
          <w:p w14:paraId="65A78AF6" w14:textId="77777777" w:rsidR="005F079A" w:rsidRPr="005F079A" w:rsidRDefault="005F079A" w:rsidP="00D51829">
            <w:pPr>
              <w:spacing w:after="0"/>
              <w:jc w:val="right"/>
            </w:pPr>
            <w:r w:rsidRPr="005F079A">
              <w:t>+ 2 × 1 / 12 × 100 k$</w:t>
            </w:r>
          </w:p>
          <w:p w14:paraId="678AEC29" w14:textId="77777777" w:rsidR="005F079A" w:rsidRPr="005F079A" w:rsidRDefault="005F079A" w:rsidP="00D51829">
            <w:pPr>
              <w:spacing w:after="0"/>
              <w:jc w:val="right"/>
            </w:pPr>
            <w:r w:rsidRPr="005F079A">
              <w:t>= 167 k$</w:t>
            </w:r>
          </w:p>
        </w:tc>
        <w:tc>
          <w:tcPr>
            <w:tcW w:w="2220" w:type="dxa"/>
            <w:shd w:val="clear" w:color="auto" w:fill="auto"/>
            <w:noWrap/>
            <w:vAlign w:val="center"/>
          </w:tcPr>
          <w:p w14:paraId="5792D735" w14:textId="77777777" w:rsidR="005F079A" w:rsidRPr="005F079A" w:rsidRDefault="005F079A" w:rsidP="00D51829">
            <w:pPr>
              <w:spacing w:after="0"/>
              <w:jc w:val="right"/>
            </w:pPr>
            <w:r w:rsidRPr="005F079A">
              <w:t>4 × 9 / 12 × 100 k$</w:t>
            </w:r>
          </w:p>
          <w:p w14:paraId="3756DED3" w14:textId="77777777" w:rsidR="005F079A" w:rsidRPr="005F079A" w:rsidRDefault="005F079A" w:rsidP="00D51829">
            <w:pPr>
              <w:spacing w:after="0"/>
              <w:jc w:val="right"/>
            </w:pPr>
            <w:r w:rsidRPr="005F079A">
              <w:t>+ 2 × 1 / 12 × 100 k$</w:t>
            </w:r>
          </w:p>
          <w:p w14:paraId="1AAF24F0" w14:textId="77777777" w:rsidR="005F079A" w:rsidRPr="005F079A" w:rsidRDefault="005F079A" w:rsidP="00D51829">
            <w:pPr>
              <w:spacing w:after="0"/>
              <w:jc w:val="right"/>
            </w:pPr>
            <w:r w:rsidRPr="005F079A">
              <w:t>= 317 k$</w:t>
            </w:r>
          </w:p>
        </w:tc>
      </w:tr>
      <w:tr w:rsidR="005F079A" w:rsidRPr="005F079A" w14:paraId="38FAA721" w14:textId="77777777" w:rsidTr="00D51829">
        <w:trPr>
          <w:trHeight w:val="300"/>
          <w:jc w:val="center"/>
        </w:trPr>
        <w:tc>
          <w:tcPr>
            <w:tcW w:w="2220" w:type="dxa"/>
            <w:shd w:val="clear" w:color="auto" w:fill="auto"/>
            <w:noWrap/>
            <w:vAlign w:val="center"/>
            <w:hideMark/>
          </w:tcPr>
          <w:p w14:paraId="54801666" w14:textId="77777777" w:rsidR="005F079A" w:rsidRPr="005F079A" w:rsidRDefault="005F079A" w:rsidP="00D51829">
            <w:pPr>
              <w:spacing w:after="0"/>
              <w:jc w:val="right"/>
            </w:pPr>
            <w:r w:rsidRPr="005F079A">
              <w:t>Licences</w:t>
            </w:r>
          </w:p>
        </w:tc>
        <w:tc>
          <w:tcPr>
            <w:tcW w:w="2220" w:type="dxa"/>
            <w:shd w:val="clear" w:color="auto" w:fill="auto"/>
            <w:noWrap/>
            <w:vAlign w:val="center"/>
          </w:tcPr>
          <w:p w14:paraId="50E83580" w14:textId="77777777" w:rsidR="005F079A" w:rsidRPr="005F079A" w:rsidRDefault="005F079A" w:rsidP="00D51829">
            <w:pPr>
              <w:spacing w:after="0"/>
              <w:jc w:val="right"/>
            </w:pPr>
            <w:r w:rsidRPr="005F079A">
              <w:t>3 × 6 / 12 × 5 k$</w:t>
            </w:r>
          </w:p>
          <w:p w14:paraId="77593F4C" w14:textId="77777777" w:rsidR="005F079A" w:rsidRPr="005F079A" w:rsidRDefault="005F079A" w:rsidP="00D51829">
            <w:pPr>
              <w:spacing w:after="0"/>
              <w:jc w:val="right"/>
            </w:pPr>
            <w:r w:rsidRPr="005F079A">
              <w:t>= 7.5 k$</w:t>
            </w:r>
          </w:p>
        </w:tc>
        <w:tc>
          <w:tcPr>
            <w:tcW w:w="2220" w:type="dxa"/>
            <w:shd w:val="clear" w:color="auto" w:fill="auto"/>
            <w:noWrap/>
            <w:vAlign w:val="center"/>
          </w:tcPr>
          <w:p w14:paraId="35DE319C" w14:textId="77777777" w:rsidR="005F079A" w:rsidRPr="005F079A" w:rsidRDefault="005F079A" w:rsidP="00D51829">
            <w:pPr>
              <w:spacing w:after="0"/>
              <w:jc w:val="right"/>
            </w:pPr>
            <w:r w:rsidRPr="005F079A">
              <w:t>4 × 9 / 12 × 10 k$</w:t>
            </w:r>
          </w:p>
          <w:p w14:paraId="2821EFD6" w14:textId="77777777" w:rsidR="005F079A" w:rsidRPr="005F079A" w:rsidRDefault="005F079A" w:rsidP="00D51829">
            <w:pPr>
              <w:spacing w:after="0"/>
              <w:jc w:val="right"/>
            </w:pPr>
            <w:r w:rsidRPr="005F079A">
              <w:t>= 30 k$</w:t>
            </w:r>
          </w:p>
        </w:tc>
      </w:tr>
      <w:tr w:rsidR="005F079A" w:rsidRPr="005F079A" w14:paraId="02309DDB" w14:textId="77777777" w:rsidTr="00D51829">
        <w:trPr>
          <w:trHeight w:val="300"/>
          <w:jc w:val="center"/>
        </w:trPr>
        <w:tc>
          <w:tcPr>
            <w:tcW w:w="2220" w:type="dxa"/>
            <w:shd w:val="clear" w:color="auto" w:fill="auto"/>
            <w:noWrap/>
            <w:vAlign w:val="center"/>
            <w:hideMark/>
          </w:tcPr>
          <w:p w14:paraId="02EA7449" w14:textId="77777777" w:rsidR="005F079A" w:rsidRPr="005F079A" w:rsidRDefault="005F079A" w:rsidP="00D51829">
            <w:pPr>
              <w:spacing w:after="0"/>
              <w:jc w:val="right"/>
            </w:pPr>
            <w:r w:rsidRPr="005F079A">
              <w:t>Fonderie</w:t>
            </w:r>
          </w:p>
        </w:tc>
        <w:tc>
          <w:tcPr>
            <w:tcW w:w="2220" w:type="dxa"/>
            <w:shd w:val="clear" w:color="auto" w:fill="auto"/>
            <w:noWrap/>
            <w:vAlign w:val="center"/>
          </w:tcPr>
          <w:p w14:paraId="777BB915" w14:textId="77777777" w:rsidR="005F079A" w:rsidRPr="005F079A" w:rsidRDefault="005F079A" w:rsidP="00D51829">
            <w:pPr>
              <w:spacing w:after="0"/>
              <w:jc w:val="right"/>
            </w:pPr>
            <w:r w:rsidRPr="005F079A">
              <w:t>-</w:t>
            </w:r>
          </w:p>
        </w:tc>
        <w:tc>
          <w:tcPr>
            <w:tcW w:w="2220" w:type="dxa"/>
            <w:shd w:val="clear" w:color="auto" w:fill="auto"/>
            <w:noWrap/>
            <w:vAlign w:val="center"/>
          </w:tcPr>
          <w:p w14:paraId="60784D0C" w14:textId="77777777" w:rsidR="005F079A" w:rsidRPr="005F079A" w:rsidRDefault="005F079A" w:rsidP="00D51829">
            <w:pPr>
              <w:spacing w:after="0"/>
              <w:jc w:val="right"/>
            </w:pPr>
            <w:r w:rsidRPr="005F079A">
              <w:t>750 k$</w:t>
            </w:r>
          </w:p>
        </w:tc>
      </w:tr>
      <w:tr w:rsidR="005F079A" w:rsidRPr="005F079A" w14:paraId="4E172010" w14:textId="77777777" w:rsidTr="00D51829">
        <w:trPr>
          <w:trHeight w:val="300"/>
          <w:jc w:val="center"/>
        </w:trPr>
        <w:tc>
          <w:tcPr>
            <w:tcW w:w="2220" w:type="dxa"/>
            <w:shd w:val="clear" w:color="auto" w:fill="auto"/>
            <w:noWrap/>
            <w:vAlign w:val="center"/>
            <w:hideMark/>
          </w:tcPr>
          <w:p w14:paraId="1E247B88" w14:textId="77777777" w:rsidR="005F079A" w:rsidRPr="005F079A" w:rsidRDefault="005F079A" w:rsidP="00D51829">
            <w:pPr>
              <w:spacing w:after="0"/>
              <w:jc w:val="right"/>
            </w:pPr>
            <w:r w:rsidRPr="005F079A">
              <w:t>Total frais fixes</w:t>
            </w:r>
          </w:p>
        </w:tc>
        <w:tc>
          <w:tcPr>
            <w:tcW w:w="2220" w:type="dxa"/>
            <w:shd w:val="clear" w:color="auto" w:fill="auto"/>
            <w:noWrap/>
            <w:vAlign w:val="center"/>
          </w:tcPr>
          <w:p w14:paraId="78A3C0E2" w14:textId="77777777" w:rsidR="005F079A" w:rsidRPr="005F079A" w:rsidRDefault="005F079A" w:rsidP="00D51829">
            <w:pPr>
              <w:spacing w:after="0"/>
              <w:jc w:val="right"/>
            </w:pPr>
            <w:r w:rsidRPr="005F079A">
              <w:t>~175 k$</w:t>
            </w:r>
          </w:p>
        </w:tc>
        <w:tc>
          <w:tcPr>
            <w:tcW w:w="2220" w:type="dxa"/>
            <w:shd w:val="clear" w:color="auto" w:fill="auto"/>
            <w:noWrap/>
            <w:vAlign w:val="center"/>
          </w:tcPr>
          <w:p w14:paraId="3D2BA2F3" w14:textId="77777777" w:rsidR="005F079A" w:rsidRPr="005F079A" w:rsidRDefault="005F079A" w:rsidP="00D51829">
            <w:pPr>
              <w:spacing w:after="0"/>
              <w:jc w:val="right"/>
            </w:pPr>
            <w:r w:rsidRPr="005F079A">
              <w:t>~1097 k$</w:t>
            </w:r>
          </w:p>
        </w:tc>
      </w:tr>
      <w:tr w:rsidR="005F079A" w:rsidRPr="005F079A" w14:paraId="7D67D6EE" w14:textId="77777777" w:rsidTr="00D51829">
        <w:trPr>
          <w:trHeight w:val="300"/>
          <w:jc w:val="center"/>
        </w:trPr>
        <w:tc>
          <w:tcPr>
            <w:tcW w:w="2220" w:type="dxa"/>
            <w:shd w:val="clear" w:color="auto" w:fill="auto"/>
            <w:noWrap/>
            <w:vAlign w:val="center"/>
            <w:hideMark/>
          </w:tcPr>
          <w:p w14:paraId="6835F335" w14:textId="77777777" w:rsidR="005F079A" w:rsidRPr="005F079A" w:rsidRDefault="005F079A" w:rsidP="00D51829">
            <w:pPr>
              <w:spacing w:after="0"/>
              <w:jc w:val="right"/>
            </w:pPr>
          </w:p>
        </w:tc>
        <w:tc>
          <w:tcPr>
            <w:tcW w:w="2220" w:type="dxa"/>
            <w:shd w:val="clear" w:color="auto" w:fill="auto"/>
            <w:noWrap/>
            <w:vAlign w:val="center"/>
          </w:tcPr>
          <w:p w14:paraId="78C01995" w14:textId="77777777" w:rsidR="005F079A" w:rsidRPr="005F079A" w:rsidRDefault="005F079A" w:rsidP="00D51829">
            <w:pPr>
              <w:spacing w:after="0"/>
              <w:jc w:val="right"/>
            </w:pPr>
          </w:p>
        </w:tc>
        <w:tc>
          <w:tcPr>
            <w:tcW w:w="2220" w:type="dxa"/>
            <w:shd w:val="clear" w:color="auto" w:fill="auto"/>
            <w:noWrap/>
            <w:vAlign w:val="center"/>
          </w:tcPr>
          <w:p w14:paraId="7CA26774" w14:textId="77777777" w:rsidR="005F079A" w:rsidRPr="005F079A" w:rsidRDefault="005F079A" w:rsidP="00D51829">
            <w:pPr>
              <w:spacing w:after="0"/>
              <w:jc w:val="right"/>
            </w:pPr>
          </w:p>
        </w:tc>
      </w:tr>
      <w:tr w:rsidR="005F079A" w:rsidRPr="005F079A" w14:paraId="467997AB" w14:textId="77777777" w:rsidTr="00D51829">
        <w:trPr>
          <w:trHeight w:val="300"/>
          <w:jc w:val="center"/>
        </w:trPr>
        <w:tc>
          <w:tcPr>
            <w:tcW w:w="2220" w:type="dxa"/>
            <w:shd w:val="clear" w:color="auto" w:fill="auto"/>
            <w:noWrap/>
            <w:vAlign w:val="center"/>
            <w:hideMark/>
          </w:tcPr>
          <w:p w14:paraId="13AD6A2A" w14:textId="77777777" w:rsidR="005F079A" w:rsidRPr="005F079A" w:rsidRDefault="005F079A" w:rsidP="00D51829">
            <w:pPr>
              <w:spacing w:after="0"/>
              <w:jc w:val="right"/>
            </w:pPr>
            <w:r w:rsidRPr="005F079A">
              <w:t>Total des frais unitaires</w:t>
            </w:r>
          </w:p>
        </w:tc>
        <w:tc>
          <w:tcPr>
            <w:tcW w:w="2220" w:type="dxa"/>
            <w:shd w:val="clear" w:color="auto" w:fill="auto"/>
            <w:noWrap/>
            <w:vAlign w:val="center"/>
          </w:tcPr>
          <w:p w14:paraId="7ECE90EA" w14:textId="77777777" w:rsidR="005F079A" w:rsidRPr="005F079A" w:rsidRDefault="005F079A" w:rsidP="00D51829">
            <w:pPr>
              <w:spacing w:after="0"/>
              <w:jc w:val="right"/>
            </w:pPr>
            <w:r w:rsidRPr="005F079A">
              <w:t>49 $ + 200 $</w:t>
            </w:r>
          </w:p>
          <w:p w14:paraId="559A6209" w14:textId="77777777" w:rsidR="005F079A" w:rsidRPr="005F079A" w:rsidRDefault="005F079A" w:rsidP="00D51829">
            <w:pPr>
              <w:spacing w:after="0"/>
              <w:jc w:val="right"/>
            </w:pPr>
            <w:r w:rsidRPr="005F079A">
              <w:t>= 249 $</w:t>
            </w:r>
          </w:p>
        </w:tc>
        <w:tc>
          <w:tcPr>
            <w:tcW w:w="2220" w:type="dxa"/>
            <w:shd w:val="clear" w:color="auto" w:fill="auto"/>
            <w:noWrap/>
            <w:vAlign w:val="center"/>
          </w:tcPr>
          <w:p w14:paraId="1EAFC505" w14:textId="77777777" w:rsidR="005F079A" w:rsidRPr="005F079A" w:rsidRDefault="005F079A" w:rsidP="00D51829">
            <w:pPr>
              <w:spacing w:after="0"/>
              <w:jc w:val="right"/>
            </w:pPr>
            <w:r w:rsidRPr="005F079A">
              <w:t>2 $ + 200 $</w:t>
            </w:r>
          </w:p>
          <w:p w14:paraId="58260ACF" w14:textId="77777777" w:rsidR="005F079A" w:rsidRPr="005F079A" w:rsidRDefault="005F079A" w:rsidP="00D51829">
            <w:pPr>
              <w:spacing w:after="0"/>
              <w:jc w:val="right"/>
            </w:pPr>
            <w:r w:rsidRPr="005F079A">
              <w:t>= 202 $</w:t>
            </w:r>
          </w:p>
        </w:tc>
      </w:tr>
    </w:tbl>
    <w:p w14:paraId="41BC4740" w14:textId="77777777" w:rsidR="005F079A" w:rsidRPr="005F079A" w:rsidRDefault="005F079A" w:rsidP="005F079A"/>
    <w:p w14:paraId="6F062AB4" w14:textId="77777777" w:rsidR="005F079A" w:rsidRPr="005F079A" w:rsidRDefault="005F079A" w:rsidP="005F079A">
      <w:r w:rsidRPr="005F079A">
        <w:t>On pose 175000 + 249 n = 1097000 + 202 n et on trouve n ~= 19.6 k unités.</w:t>
      </w:r>
    </w:p>
    <w:p w14:paraId="5AA12E08" w14:textId="77777777" w:rsidR="005F079A" w:rsidRPr="005F079A" w:rsidRDefault="005F079A" w:rsidP="005F079A">
      <w:r w:rsidRPr="005F079A">
        <w:t>Pour moins de 20 k unités, la solution avec FPGA est la moins chère.</w:t>
      </w:r>
    </w:p>
    <w:p w14:paraId="746FBF72" w14:textId="77777777" w:rsidR="005F079A" w:rsidRPr="005F079A" w:rsidRDefault="005F079A" w:rsidP="005F079A">
      <w:r w:rsidRPr="005F079A">
        <w:t>Si on construit plus de 20 k unités environ, il devient rentable d’utiliser la logique fixe, mais le coût total dépasserait alors 5 M$. Étant donné la nature du projet et la valeur totale, il apparaît raisonnable de débuter avec une solution sur FPGA, à tout le moins un prototype. Puis, si le projet va de l’avant avec une commande de plus de 20 k unités, alors on penserait à une solution en logique fixe.</w:t>
      </w:r>
    </w:p>
    <w:p w14:paraId="7E1070BF" w14:textId="77777777" w:rsidR="005F079A" w:rsidRPr="005F079A" w:rsidRDefault="005F079A" w:rsidP="005F079A">
      <w:r w:rsidRPr="005F079A">
        <w:t>Il faudrait aussi tenir compte des délais de livraisons, dont les impacts financiers ne sont pas chiffrés dans la question.</w:t>
      </w:r>
    </w:p>
    <w:p w14:paraId="57C244CC" w14:textId="77777777" w:rsidR="005F079A" w:rsidRPr="005F079A" w:rsidRDefault="005F079A" w:rsidP="005F079A"/>
    <w:p w14:paraId="6CC14243" w14:textId="03236808" w:rsidR="00AC6627" w:rsidRPr="00AC6627" w:rsidRDefault="00AD1227" w:rsidP="00AC6627">
      <w:r>
        <w:t>7</w:t>
      </w:r>
      <w:r w:rsidR="00AC6627" w:rsidRPr="00AC6627">
        <w:t>. Réponses :</w:t>
      </w:r>
    </w:p>
    <w:p w14:paraId="4D17E958" w14:textId="77777777" w:rsidR="00AC6627" w:rsidRPr="00AC6627" w:rsidRDefault="00AC6627" w:rsidP="00AC6627">
      <w:r w:rsidRPr="00AC6627">
        <w:t>a. Famille de puce, fréquence d’horloge cible, emphase sur la latence ou l’espace</w:t>
      </w:r>
    </w:p>
    <w:p w14:paraId="295FA91D" w14:textId="77777777" w:rsidR="00AC6627" w:rsidRPr="00AC6627" w:rsidRDefault="00AC6627" w:rsidP="00AC6627">
      <w:r w:rsidRPr="00AC6627">
        <w:t>b. Nombres de ressources, délai et fréquence d’horloge maximale, puissance consommée</w:t>
      </w:r>
    </w:p>
    <w:p w14:paraId="55E796B3" w14:textId="77777777" w:rsidR="00AC6627" w:rsidRPr="00AC6627" w:rsidRDefault="00AC6627" w:rsidP="00AC6627">
      <w:r w:rsidRPr="00AC6627">
        <w:t>c. Avant la synthèse : fonctionnelle seulement; après la synthèse : avec une estimation des délais; après l’implémentation : avec une estimation plus précise, qui reflète les choix de ressources sur la puce.</w:t>
      </w:r>
    </w:p>
    <w:p w14:paraId="32D4D2B1" w14:textId="77777777" w:rsidR="00E83F10" w:rsidRDefault="00E83F10" w:rsidP="00EE1BBC"/>
    <w:p w14:paraId="33928E3C" w14:textId="31429E64" w:rsidR="00EE1BBC" w:rsidRDefault="00AD1227" w:rsidP="00EE1BBC">
      <w:r>
        <w:lastRenderedPageBreak/>
        <w:t>8</w:t>
      </w:r>
      <w:r w:rsidR="00CD4CA2">
        <w:t>. Réponse</w:t>
      </w:r>
    </w:p>
    <w:p w14:paraId="18675EA7" w14:textId="77777777" w:rsidR="00CD4CA2" w:rsidRPr="00CD4CA2" w:rsidRDefault="00CD4CA2" w:rsidP="00CD4CA2">
      <w:proofErr w:type="gramStart"/>
      <w:r w:rsidRPr="00CD4CA2">
        <w:t>scalaires</w:t>
      </w:r>
      <w:proofErr w:type="gramEnd"/>
      <w:r w:rsidRPr="00CD4CA2">
        <w:t> : boolean, bit, character, integer, positive, real, std_logic, etc.</w:t>
      </w:r>
    </w:p>
    <w:p w14:paraId="50A6F1C0" w14:textId="77777777" w:rsidR="00CD4CA2" w:rsidRPr="00CD4CA2" w:rsidRDefault="00CD4CA2" w:rsidP="00CD4CA2">
      <w:proofErr w:type="gramStart"/>
      <w:r w:rsidRPr="00CD4CA2">
        <w:t>composés</w:t>
      </w:r>
      <w:proofErr w:type="gramEnd"/>
      <w:r w:rsidRPr="00CD4CA2">
        <w:t>: std_logic_vector, unsigned, signed, bit_vector, string, etc.</w:t>
      </w:r>
    </w:p>
    <w:p w14:paraId="04A3B132" w14:textId="77777777" w:rsidR="00E83F10" w:rsidRDefault="00E83F10" w:rsidP="00EE1BBC"/>
    <w:p w14:paraId="0B940F3C" w14:textId="51023A09" w:rsidR="00CD4CA2" w:rsidRDefault="00AD1227" w:rsidP="00EE1BBC">
      <w:r>
        <w:t>9</w:t>
      </w:r>
      <w:r w:rsidR="00C640A5">
        <w:t>. Réponse</w:t>
      </w:r>
    </w:p>
    <w:p w14:paraId="4A1923F9" w14:textId="2E2796F4" w:rsidR="00C640A5" w:rsidRDefault="004678F5" w:rsidP="00EE1BBC">
      <w:r>
        <w:t>A</w:t>
      </w:r>
      <w:r w:rsidR="00C640A5" w:rsidRPr="00C640A5">
        <w:t>ssignation d’une valeur à un signal: B &lt;= ‘0’; comparaison de taille : if (A &lt;= 5) then …</w:t>
      </w:r>
    </w:p>
    <w:p w14:paraId="487A0E46" w14:textId="306449C9" w:rsidR="006136D3" w:rsidRDefault="00AD1227" w:rsidP="00EE1BBC">
      <w:r>
        <w:t>10</w:t>
      </w:r>
      <w:r w:rsidR="006136D3">
        <w:t>. Réponse</w:t>
      </w:r>
    </w:p>
    <w:p w14:paraId="0D826029" w14:textId="77777777" w:rsidR="006136D3" w:rsidRPr="006136D3" w:rsidRDefault="006136D3" w:rsidP="006136D3">
      <w:pPr>
        <w:pStyle w:val="codePara"/>
      </w:pPr>
      <w:r w:rsidRPr="006136D3">
        <w:t>library ieee;</w:t>
      </w:r>
    </w:p>
    <w:p w14:paraId="5DAFB85E" w14:textId="77777777" w:rsidR="006136D3" w:rsidRPr="006136D3" w:rsidRDefault="006136D3" w:rsidP="006136D3">
      <w:pPr>
        <w:pStyle w:val="codePara"/>
      </w:pPr>
      <w:r w:rsidRPr="006136D3">
        <w:t>use ieee.std_logic_1164.all;</w:t>
      </w:r>
    </w:p>
    <w:p w14:paraId="3940E62F" w14:textId="77777777" w:rsidR="006136D3" w:rsidRPr="006136D3" w:rsidRDefault="006136D3" w:rsidP="006136D3">
      <w:pPr>
        <w:pStyle w:val="codePara"/>
      </w:pPr>
      <w:r w:rsidRPr="006136D3">
        <w:t>use ieee.numeric_std.all;</w:t>
      </w:r>
    </w:p>
    <w:p w14:paraId="09CB7278" w14:textId="77777777" w:rsidR="006136D3" w:rsidRPr="006136D3" w:rsidRDefault="006136D3" w:rsidP="006136D3">
      <w:pPr>
        <w:pStyle w:val="codePara"/>
      </w:pPr>
    </w:p>
    <w:p w14:paraId="5CF30D74" w14:textId="77777777" w:rsidR="006136D3" w:rsidRPr="006136D3" w:rsidRDefault="006136D3" w:rsidP="006136D3">
      <w:pPr>
        <w:pStyle w:val="codePara"/>
      </w:pPr>
      <w:r w:rsidRPr="006136D3">
        <w:t xml:space="preserve">entity divpar7 is </w:t>
      </w:r>
      <w:r w:rsidRPr="006136D3">
        <w:tab/>
        <w:t xml:space="preserve">  </w:t>
      </w:r>
    </w:p>
    <w:p w14:paraId="73580D41" w14:textId="77777777" w:rsidR="006136D3" w:rsidRPr="006136D3" w:rsidRDefault="006136D3" w:rsidP="006136D3">
      <w:pPr>
        <w:pStyle w:val="codePara"/>
      </w:pPr>
      <w:r w:rsidRPr="006136D3">
        <w:t>port (</w:t>
      </w:r>
    </w:p>
    <w:p w14:paraId="140168F5" w14:textId="77777777" w:rsidR="006136D3" w:rsidRPr="006136D3" w:rsidRDefault="006136D3" w:rsidP="006136D3">
      <w:pPr>
        <w:pStyle w:val="codePara"/>
      </w:pPr>
      <w:r w:rsidRPr="006136D3">
        <w:tab/>
        <w:t>nombre : in unsigned(5 downto 0);</w:t>
      </w:r>
    </w:p>
    <w:p w14:paraId="152439AD" w14:textId="77777777" w:rsidR="006136D3" w:rsidRPr="006136D3" w:rsidRDefault="006136D3" w:rsidP="006136D3">
      <w:pPr>
        <w:pStyle w:val="codePara"/>
      </w:pPr>
      <w:r w:rsidRPr="006136D3">
        <w:tab/>
        <w:t>divpar7: out std_logic</w:t>
      </w:r>
    </w:p>
    <w:p w14:paraId="29C55DF1" w14:textId="77777777" w:rsidR="006136D3" w:rsidRPr="006136D3" w:rsidRDefault="006136D3" w:rsidP="006136D3">
      <w:pPr>
        <w:pStyle w:val="codePara"/>
      </w:pPr>
      <w:r w:rsidRPr="006136D3">
        <w:t>);</w:t>
      </w:r>
    </w:p>
    <w:p w14:paraId="13B1B3F4" w14:textId="77777777" w:rsidR="006136D3" w:rsidRPr="006136D3" w:rsidRDefault="006136D3" w:rsidP="006136D3">
      <w:pPr>
        <w:pStyle w:val="codePara"/>
      </w:pPr>
      <w:r w:rsidRPr="006136D3">
        <w:t>end divpar7;</w:t>
      </w:r>
    </w:p>
    <w:p w14:paraId="23516378" w14:textId="77777777" w:rsidR="006136D3" w:rsidRPr="006136D3" w:rsidRDefault="006136D3" w:rsidP="006136D3">
      <w:pPr>
        <w:pStyle w:val="codePara"/>
      </w:pPr>
    </w:p>
    <w:p w14:paraId="0461C58B" w14:textId="77777777" w:rsidR="006136D3" w:rsidRPr="006136D3" w:rsidRDefault="006136D3" w:rsidP="006136D3">
      <w:pPr>
        <w:pStyle w:val="codePara"/>
      </w:pPr>
      <w:r w:rsidRPr="006136D3">
        <w:t>architecture arch1 of divpar7 is</w:t>
      </w:r>
    </w:p>
    <w:p w14:paraId="35E41BE5" w14:textId="77777777" w:rsidR="006136D3" w:rsidRPr="006136D3" w:rsidRDefault="006136D3" w:rsidP="006136D3">
      <w:pPr>
        <w:pStyle w:val="codePara"/>
      </w:pPr>
      <w:r w:rsidRPr="006136D3">
        <w:t>begin</w:t>
      </w:r>
      <w:r w:rsidRPr="006136D3">
        <w:tab/>
      </w:r>
      <w:r w:rsidRPr="006136D3">
        <w:tab/>
      </w:r>
      <w:r w:rsidRPr="006136D3">
        <w:tab/>
      </w:r>
      <w:r w:rsidRPr="006136D3">
        <w:tab/>
      </w:r>
      <w:r w:rsidRPr="006136D3">
        <w:tab/>
      </w:r>
      <w:r w:rsidRPr="006136D3">
        <w:tab/>
        <w:t xml:space="preserve">  </w:t>
      </w:r>
    </w:p>
    <w:p w14:paraId="0B0EF517" w14:textId="77777777" w:rsidR="006136D3" w:rsidRPr="006136D3" w:rsidRDefault="006136D3" w:rsidP="006136D3">
      <w:pPr>
        <w:pStyle w:val="codePara"/>
      </w:pPr>
      <w:r w:rsidRPr="006136D3">
        <w:tab/>
        <w:t>with to_integer(nombre) select</w:t>
      </w:r>
    </w:p>
    <w:p w14:paraId="57DD1F1D" w14:textId="77777777" w:rsidR="006136D3" w:rsidRPr="006136D3" w:rsidRDefault="006136D3" w:rsidP="006136D3">
      <w:pPr>
        <w:pStyle w:val="codePara"/>
      </w:pPr>
      <w:r w:rsidRPr="006136D3">
        <w:tab/>
      </w:r>
      <w:r w:rsidRPr="006136D3">
        <w:tab/>
        <w:t xml:space="preserve">divpar7 &lt;= </w:t>
      </w:r>
      <w:r w:rsidRPr="006136D3">
        <w:tab/>
        <w:t xml:space="preserve"> </w:t>
      </w:r>
    </w:p>
    <w:p w14:paraId="58FF785F" w14:textId="77777777" w:rsidR="006136D3" w:rsidRPr="006136D3" w:rsidRDefault="006136D3" w:rsidP="006136D3">
      <w:pPr>
        <w:pStyle w:val="codePara"/>
      </w:pPr>
      <w:r w:rsidRPr="006136D3">
        <w:tab/>
      </w:r>
      <w:r w:rsidRPr="006136D3">
        <w:tab/>
        <w:t>'1' when 0 | 7 | 14 | 21 | 28 | 35 | 42 | 49 | 56 | 63,</w:t>
      </w:r>
    </w:p>
    <w:p w14:paraId="5BB9B05F" w14:textId="77777777" w:rsidR="006136D3" w:rsidRPr="006136D3" w:rsidRDefault="006136D3" w:rsidP="006136D3">
      <w:pPr>
        <w:pStyle w:val="codePara"/>
      </w:pPr>
      <w:r w:rsidRPr="006136D3">
        <w:tab/>
      </w:r>
      <w:r w:rsidRPr="006136D3">
        <w:tab/>
        <w:t>'0' when others;</w:t>
      </w:r>
    </w:p>
    <w:p w14:paraId="7DB020DF" w14:textId="77777777" w:rsidR="006136D3" w:rsidRPr="006136D3" w:rsidRDefault="006136D3" w:rsidP="006136D3">
      <w:pPr>
        <w:pStyle w:val="codePara"/>
      </w:pPr>
      <w:r w:rsidRPr="006136D3">
        <w:t>end arch1;</w:t>
      </w:r>
    </w:p>
    <w:p w14:paraId="68EA0E95" w14:textId="77777777" w:rsidR="006136D3" w:rsidRDefault="006136D3" w:rsidP="006136D3"/>
    <w:p w14:paraId="763E68D4" w14:textId="5AFFA9CC" w:rsidR="006136D3" w:rsidRPr="006136D3" w:rsidRDefault="006136D3" w:rsidP="006136D3">
      <w:r>
        <w:t>1</w:t>
      </w:r>
      <w:r w:rsidR="00AD1227">
        <w:t>1</w:t>
      </w:r>
      <w:r>
        <w:t xml:space="preserve">. </w:t>
      </w:r>
      <w:r w:rsidRPr="006136D3">
        <w:t>Réponse :</w:t>
      </w:r>
    </w:p>
    <w:p w14:paraId="53489323" w14:textId="35419C42" w:rsidR="006136D3" w:rsidRDefault="006136D3" w:rsidP="006136D3">
      <w:r w:rsidRPr="006136D3">
        <w:t>Deux solutions sont proposées ici.</w:t>
      </w:r>
    </w:p>
    <w:p w14:paraId="311468C5" w14:textId="77777777" w:rsidR="00823DEF" w:rsidRPr="006136D3" w:rsidRDefault="00823DEF" w:rsidP="006136D3"/>
    <w:p w14:paraId="224184F3" w14:textId="77777777" w:rsidR="006136D3" w:rsidRPr="006136D3" w:rsidRDefault="006136D3" w:rsidP="006136D3">
      <w:pPr>
        <w:pStyle w:val="codePara"/>
      </w:pPr>
      <w:r w:rsidRPr="006136D3">
        <w:t>architecture codegray1 of temperature is</w:t>
      </w:r>
    </w:p>
    <w:p w14:paraId="469632F2" w14:textId="77777777" w:rsidR="006136D3" w:rsidRPr="006136D3" w:rsidRDefault="006136D3" w:rsidP="006136D3">
      <w:pPr>
        <w:pStyle w:val="codePara"/>
      </w:pPr>
      <w:r w:rsidRPr="006136D3">
        <w:t>begin</w:t>
      </w:r>
    </w:p>
    <w:p w14:paraId="0B2D517F" w14:textId="77777777" w:rsidR="006136D3" w:rsidRPr="006136D3" w:rsidRDefault="006136D3" w:rsidP="006136D3">
      <w:pPr>
        <w:pStyle w:val="codePara"/>
      </w:pPr>
      <w:r w:rsidRPr="006136D3">
        <w:tab/>
      </w:r>
    </w:p>
    <w:p w14:paraId="649C37F9" w14:textId="77777777" w:rsidR="006136D3" w:rsidRPr="006136D3" w:rsidRDefault="006136D3" w:rsidP="006136D3">
      <w:pPr>
        <w:pStyle w:val="codePara"/>
      </w:pPr>
      <w:r w:rsidRPr="006136D3">
        <w:tab/>
        <w:t>with temperature select</w:t>
      </w:r>
      <w:r w:rsidRPr="006136D3">
        <w:tab/>
      </w:r>
      <w:r w:rsidRPr="006136D3">
        <w:tab/>
      </w:r>
      <w:r w:rsidRPr="006136D3">
        <w:tab/>
        <w:t xml:space="preserve">   </w:t>
      </w:r>
    </w:p>
    <w:p w14:paraId="581C2632" w14:textId="77777777" w:rsidR="006136D3" w:rsidRPr="006136D3" w:rsidRDefault="006136D3" w:rsidP="006136D3">
      <w:pPr>
        <w:pStyle w:val="codePara"/>
      </w:pPr>
      <w:r w:rsidRPr="006136D3">
        <w:tab/>
        <w:t>chauffage &lt;=</w:t>
      </w:r>
    </w:p>
    <w:p w14:paraId="4AF224BB" w14:textId="77777777" w:rsidR="006136D3" w:rsidRPr="006136D3" w:rsidRDefault="006136D3" w:rsidP="006136D3">
      <w:pPr>
        <w:pStyle w:val="codePara"/>
      </w:pPr>
      <w:r w:rsidRPr="006136D3">
        <w:tab/>
      </w:r>
      <w:r w:rsidRPr="006136D3">
        <w:tab/>
        <w:t>'0' when "1110" | "1010" | "1011" | "1001" |"1000",</w:t>
      </w:r>
    </w:p>
    <w:p w14:paraId="4677E83C" w14:textId="77777777" w:rsidR="006136D3" w:rsidRPr="006136D3" w:rsidRDefault="006136D3" w:rsidP="006136D3">
      <w:pPr>
        <w:pStyle w:val="codePara"/>
      </w:pPr>
      <w:r w:rsidRPr="006136D3">
        <w:tab/>
      </w:r>
      <w:r w:rsidRPr="006136D3">
        <w:tab/>
        <w:t>'1' when others;</w:t>
      </w:r>
    </w:p>
    <w:p w14:paraId="01151886" w14:textId="77777777" w:rsidR="006136D3" w:rsidRPr="006136D3" w:rsidRDefault="006136D3" w:rsidP="006136D3">
      <w:pPr>
        <w:pStyle w:val="codePara"/>
      </w:pPr>
      <w:r w:rsidRPr="006136D3">
        <w:tab/>
      </w:r>
      <w:r w:rsidRPr="006136D3">
        <w:tab/>
      </w:r>
    </w:p>
    <w:p w14:paraId="215A6E2D" w14:textId="77777777" w:rsidR="006136D3" w:rsidRPr="006136D3" w:rsidRDefault="006136D3" w:rsidP="006136D3">
      <w:pPr>
        <w:pStyle w:val="codePara"/>
      </w:pPr>
      <w:r w:rsidRPr="006136D3">
        <w:tab/>
        <w:t>with temperature select</w:t>
      </w:r>
    </w:p>
    <w:p w14:paraId="25416F3F" w14:textId="77777777" w:rsidR="006136D3" w:rsidRPr="006136D3" w:rsidRDefault="006136D3" w:rsidP="006136D3">
      <w:pPr>
        <w:pStyle w:val="codePara"/>
      </w:pPr>
      <w:r w:rsidRPr="006136D3">
        <w:tab/>
        <w:t>climatisation &lt;=</w:t>
      </w:r>
    </w:p>
    <w:p w14:paraId="5A557A05" w14:textId="77777777" w:rsidR="006136D3" w:rsidRPr="006136D3" w:rsidRDefault="006136D3" w:rsidP="006136D3">
      <w:pPr>
        <w:pStyle w:val="codePara"/>
      </w:pPr>
      <w:r w:rsidRPr="006136D3">
        <w:tab/>
      </w:r>
      <w:r w:rsidRPr="006136D3">
        <w:tab/>
        <w:t>'1' when "1011" | "1001" | "1000",</w:t>
      </w:r>
    </w:p>
    <w:p w14:paraId="1C3707DE" w14:textId="77777777" w:rsidR="006136D3" w:rsidRPr="006136D3" w:rsidRDefault="006136D3" w:rsidP="006136D3">
      <w:pPr>
        <w:pStyle w:val="codePara"/>
      </w:pPr>
      <w:r w:rsidRPr="006136D3">
        <w:tab/>
      </w:r>
      <w:r w:rsidRPr="006136D3">
        <w:tab/>
        <w:t>'0' when others;</w:t>
      </w:r>
    </w:p>
    <w:p w14:paraId="06359CFA" w14:textId="77777777" w:rsidR="006136D3" w:rsidRPr="006136D3" w:rsidRDefault="006136D3" w:rsidP="006136D3">
      <w:pPr>
        <w:pStyle w:val="codePara"/>
      </w:pPr>
    </w:p>
    <w:p w14:paraId="51D3E7AE" w14:textId="77777777" w:rsidR="006136D3" w:rsidRPr="006136D3" w:rsidRDefault="006136D3" w:rsidP="006136D3">
      <w:pPr>
        <w:pStyle w:val="codePara"/>
      </w:pPr>
      <w:r w:rsidRPr="006136D3">
        <w:t>end codegray1;</w:t>
      </w:r>
    </w:p>
    <w:p w14:paraId="496BD547" w14:textId="77777777" w:rsidR="006136D3" w:rsidRPr="006136D3" w:rsidRDefault="006136D3" w:rsidP="006136D3">
      <w:pPr>
        <w:pStyle w:val="codePara"/>
      </w:pPr>
    </w:p>
    <w:p w14:paraId="48E1E12E" w14:textId="77777777" w:rsidR="006136D3" w:rsidRPr="006136D3" w:rsidRDefault="006136D3" w:rsidP="006136D3">
      <w:pPr>
        <w:pStyle w:val="codePara"/>
      </w:pPr>
      <w:r w:rsidRPr="006136D3">
        <w:t>architecture codegray2 of temperature is</w:t>
      </w:r>
    </w:p>
    <w:p w14:paraId="1C887A21" w14:textId="77777777" w:rsidR="006136D3" w:rsidRPr="006136D3" w:rsidRDefault="006136D3" w:rsidP="006136D3">
      <w:pPr>
        <w:pStyle w:val="codePara"/>
      </w:pPr>
      <w:r w:rsidRPr="006136D3">
        <w:t>begin</w:t>
      </w:r>
    </w:p>
    <w:p w14:paraId="3AC2045A" w14:textId="77777777" w:rsidR="006136D3" w:rsidRPr="006136D3" w:rsidRDefault="006136D3" w:rsidP="006136D3">
      <w:pPr>
        <w:pStyle w:val="codePara"/>
      </w:pPr>
      <w:r w:rsidRPr="006136D3">
        <w:tab/>
      </w:r>
    </w:p>
    <w:p w14:paraId="402DCBA9" w14:textId="77777777" w:rsidR="006136D3" w:rsidRPr="006136D3" w:rsidRDefault="006136D3" w:rsidP="006136D3">
      <w:pPr>
        <w:pStyle w:val="codePara"/>
      </w:pPr>
      <w:r w:rsidRPr="006136D3">
        <w:tab/>
        <w:t>with to_integer(temperature) select</w:t>
      </w:r>
      <w:r w:rsidRPr="006136D3">
        <w:tab/>
      </w:r>
      <w:r w:rsidRPr="006136D3">
        <w:tab/>
      </w:r>
      <w:r w:rsidRPr="006136D3">
        <w:tab/>
        <w:t xml:space="preserve">   </w:t>
      </w:r>
    </w:p>
    <w:p w14:paraId="37EAD981" w14:textId="77777777" w:rsidR="006136D3" w:rsidRPr="006136D3" w:rsidRDefault="006136D3" w:rsidP="006136D3">
      <w:pPr>
        <w:pStyle w:val="codePara"/>
      </w:pPr>
      <w:r w:rsidRPr="006136D3">
        <w:tab/>
        <w:t>chauffage &lt;=</w:t>
      </w:r>
    </w:p>
    <w:p w14:paraId="47A6EBCD" w14:textId="77777777" w:rsidR="006136D3" w:rsidRPr="006136D3" w:rsidRDefault="006136D3" w:rsidP="006136D3">
      <w:pPr>
        <w:pStyle w:val="codePara"/>
      </w:pPr>
      <w:r w:rsidRPr="006136D3">
        <w:tab/>
      </w:r>
      <w:r w:rsidRPr="006136D3">
        <w:tab/>
        <w:t>'0' when 14 | 10 | 11 | 9 | 8,</w:t>
      </w:r>
    </w:p>
    <w:p w14:paraId="69B0EB51" w14:textId="77777777" w:rsidR="006136D3" w:rsidRPr="006136D3" w:rsidRDefault="006136D3" w:rsidP="006136D3">
      <w:pPr>
        <w:pStyle w:val="codePara"/>
      </w:pPr>
      <w:r w:rsidRPr="006136D3">
        <w:tab/>
      </w:r>
      <w:r w:rsidRPr="006136D3">
        <w:tab/>
        <w:t>'1' when others;</w:t>
      </w:r>
    </w:p>
    <w:p w14:paraId="43406615" w14:textId="77777777" w:rsidR="006136D3" w:rsidRPr="006136D3" w:rsidRDefault="006136D3" w:rsidP="006136D3">
      <w:pPr>
        <w:pStyle w:val="codePara"/>
      </w:pPr>
      <w:r w:rsidRPr="006136D3">
        <w:tab/>
      </w:r>
      <w:r w:rsidRPr="006136D3">
        <w:tab/>
      </w:r>
    </w:p>
    <w:p w14:paraId="1898FD70" w14:textId="77777777" w:rsidR="006136D3" w:rsidRPr="006136D3" w:rsidRDefault="006136D3" w:rsidP="006136D3">
      <w:pPr>
        <w:pStyle w:val="codePara"/>
      </w:pPr>
      <w:r w:rsidRPr="006136D3">
        <w:tab/>
        <w:t>with to_integer(temperature) select</w:t>
      </w:r>
    </w:p>
    <w:p w14:paraId="403F61F1" w14:textId="77777777" w:rsidR="006136D3" w:rsidRPr="006136D3" w:rsidRDefault="006136D3" w:rsidP="006136D3">
      <w:pPr>
        <w:pStyle w:val="codePara"/>
      </w:pPr>
      <w:r w:rsidRPr="006136D3">
        <w:tab/>
        <w:t>climatisation &lt;=</w:t>
      </w:r>
    </w:p>
    <w:p w14:paraId="5A9D337D" w14:textId="77777777" w:rsidR="006136D3" w:rsidRPr="006136D3" w:rsidRDefault="006136D3" w:rsidP="006136D3">
      <w:pPr>
        <w:pStyle w:val="codePara"/>
      </w:pPr>
      <w:r w:rsidRPr="006136D3">
        <w:tab/>
      </w:r>
      <w:r w:rsidRPr="006136D3">
        <w:tab/>
        <w:t>'1' when 11 | 9 | 8,</w:t>
      </w:r>
    </w:p>
    <w:p w14:paraId="5BCD338D" w14:textId="77777777" w:rsidR="006136D3" w:rsidRPr="006136D3" w:rsidRDefault="006136D3" w:rsidP="006136D3">
      <w:pPr>
        <w:pStyle w:val="codePara"/>
      </w:pPr>
      <w:r w:rsidRPr="006136D3">
        <w:tab/>
      </w:r>
      <w:r w:rsidRPr="006136D3">
        <w:tab/>
        <w:t>'0' when others;</w:t>
      </w:r>
    </w:p>
    <w:p w14:paraId="6A3F8CB3" w14:textId="77777777" w:rsidR="006136D3" w:rsidRPr="006136D3" w:rsidRDefault="006136D3" w:rsidP="006136D3">
      <w:pPr>
        <w:pStyle w:val="codePara"/>
      </w:pPr>
    </w:p>
    <w:p w14:paraId="23059F1F" w14:textId="77777777" w:rsidR="006136D3" w:rsidRPr="006136D3" w:rsidRDefault="006136D3" w:rsidP="006136D3">
      <w:pPr>
        <w:pStyle w:val="codePara"/>
      </w:pPr>
      <w:r w:rsidRPr="006136D3">
        <w:t>end codegray2;</w:t>
      </w:r>
    </w:p>
    <w:p w14:paraId="29B637EA" w14:textId="77777777" w:rsidR="006136D3" w:rsidRDefault="006136D3" w:rsidP="006136D3">
      <w:pPr>
        <w:pStyle w:val="codePara"/>
        <w:rPr>
          <w:lang w:val="en-CA"/>
        </w:rPr>
      </w:pPr>
    </w:p>
    <w:p w14:paraId="4E8BC2B4" w14:textId="77777777" w:rsidR="006136D3" w:rsidRPr="00C640A5" w:rsidRDefault="006136D3" w:rsidP="006136D3"/>
    <w:sectPr w:rsidR="006136D3" w:rsidRPr="00C640A5" w:rsidSect="00BD5E1D">
      <w:headerReference w:type="default" r:id="rId8"/>
      <w:footerReference w:type="default" r:id="rId9"/>
      <w:headerReference w:type="first" r:id="rId10"/>
      <w:footerReference w:type="first" r:id="rId11"/>
      <w:pgSz w:w="12240" w:h="15840" w:code="1"/>
      <w:pgMar w:top="709" w:right="1440" w:bottom="709"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8158" w14:textId="77777777" w:rsidR="00D852BE" w:rsidRDefault="00D852BE">
      <w:r>
        <w:separator/>
      </w:r>
    </w:p>
  </w:endnote>
  <w:endnote w:type="continuationSeparator" w:id="0">
    <w:p w14:paraId="311F047C" w14:textId="77777777" w:rsidR="00D852BE" w:rsidRDefault="00D8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07C9" w14:textId="77777777" w:rsidR="009D62A6" w:rsidRDefault="009D62A6" w:rsidP="00AE0E22">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D120EC">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120EC">
      <w:rPr>
        <w:rStyle w:val="Numrodepage"/>
        <w:noProof/>
      </w:rPr>
      <w:t>6</w:t>
    </w:r>
    <w:r>
      <w:rPr>
        <w:rStyle w:val="Numrodepage"/>
      </w:rPr>
      <w:fldChar w:fldCharType="end"/>
    </w:r>
    <w:r>
      <w:tab/>
      <w:t>Département de génie informatique et génie logiciel</w:t>
    </w:r>
  </w:p>
  <w:p w14:paraId="3AA798EA" w14:textId="77777777" w:rsidR="009D62A6" w:rsidRDefault="009D62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FFF" w14:textId="77777777" w:rsidR="009D62A6" w:rsidRDefault="009D62A6" w:rsidP="004F2996">
    <w:pPr>
      <w:pStyle w:val="Pieddepage"/>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D120EC">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120EC">
      <w:rPr>
        <w:rStyle w:val="Numrodepage"/>
        <w:noProof/>
      </w:rPr>
      <w:t>6</w:t>
    </w:r>
    <w:r>
      <w:rPr>
        <w:rStyle w:val="Numrodepage"/>
      </w:rPr>
      <w:fldChar w:fldCharType="end"/>
    </w:r>
    <w:r>
      <w:tab/>
      <w:t>Département de génie informatique et génie logiciel</w:t>
    </w:r>
  </w:p>
  <w:p w14:paraId="230E0863" w14:textId="77777777" w:rsidR="009D62A6" w:rsidRDefault="009D6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CA1" w14:textId="77777777" w:rsidR="00D852BE" w:rsidRDefault="00D852BE">
      <w:r>
        <w:separator/>
      </w:r>
    </w:p>
  </w:footnote>
  <w:footnote w:type="continuationSeparator" w:id="0">
    <w:p w14:paraId="6D5F99D3" w14:textId="77777777" w:rsidR="00D852BE" w:rsidRDefault="00D8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BC69" w14:textId="6C2B1722" w:rsidR="009D62A6" w:rsidRDefault="009D62A6" w:rsidP="00C15DFE">
    <w:pPr>
      <w:pStyle w:val="En-tte"/>
    </w:pPr>
    <w:r>
      <w:tab/>
    </w:r>
    <w:r>
      <w:tab/>
      <w:t>INF3500 : Conception et réalisation de systèmes numériques</w:t>
    </w:r>
  </w:p>
  <w:p w14:paraId="47C2D180" w14:textId="77777777" w:rsidR="009D62A6" w:rsidRDefault="009D62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BE2" w14:textId="77777777" w:rsidR="009D62A6" w:rsidRDefault="009D62A6"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733384"/>
    <w:multiLevelType w:val="multilevel"/>
    <w:tmpl w:val="94C49F3A"/>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5"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18"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abstractNumId w:val="6"/>
  </w:num>
  <w:num w:numId="2">
    <w:abstractNumId w:val="17"/>
  </w:num>
  <w:num w:numId="3">
    <w:abstractNumId w:val="14"/>
  </w:num>
  <w:num w:numId="4">
    <w:abstractNumId w:val="19"/>
  </w:num>
  <w:num w:numId="5">
    <w:abstractNumId w:val="17"/>
  </w:num>
  <w:num w:numId="6">
    <w:abstractNumId w:val="3"/>
  </w:num>
  <w:num w:numId="7">
    <w:abstractNumId w:val="9"/>
  </w:num>
  <w:num w:numId="8">
    <w:abstractNumId w:val="13"/>
  </w:num>
  <w:num w:numId="9">
    <w:abstractNumId w:val="2"/>
  </w:num>
  <w:num w:numId="10">
    <w:abstractNumId w:val="0"/>
  </w:num>
  <w:num w:numId="11">
    <w:abstractNumId w:val="5"/>
  </w:num>
  <w:num w:numId="12">
    <w:abstractNumId w:val="16"/>
  </w:num>
  <w:num w:numId="13">
    <w:abstractNumId w:val="1"/>
  </w:num>
  <w:num w:numId="14">
    <w:abstractNumId w:val="15"/>
  </w:num>
  <w:num w:numId="15">
    <w:abstractNumId w:val="12"/>
  </w:num>
  <w:num w:numId="16">
    <w:abstractNumId w:val="11"/>
  </w:num>
  <w:num w:numId="17">
    <w:abstractNumId w:val="10"/>
  </w:num>
  <w:num w:numId="18">
    <w:abstractNumId w:val="7"/>
  </w:num>
  <w:num w:numId="19">
    <w:abstractNumId w:val="18"/>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7"/>
  </w:num>
  <w:num w:numId="25">
    <w:abstractNumId w:val="2"/>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7A"/>
    <w:rsid w:val="00000681"/>
    <w:rsid w:val="00001658"/>
    <w:rsid w:val="00002F10"/>
    <w:rsid w:val="000032A9"/>
    <w:rsid w:val="0000478A"/>
    <w:rsid w:val="0000749F"/>
    <w:rsid w:val="00015B5B"/>
    <w:rsid w:val="0001669C"/>
    <w:rsid w:val="0002031C"/>
    <w:rsid w:val="00021B0D"/>
    <w:rsid w:val="00022BC6"/>
    <w:rsid w:val="00024CF7"/>
    <w:rsid w:val="00025DBC"/>
    <w:rsid w:val="00033669"/>
    <w:rsid w:val="00037853"/>
    <w:rsid w:val="00037D00"/>
    <w:rsid w:val="000435B2"/>
    <w:rsid w:val="00043D25"/>
    <w:rsid w:val="00044690"/>
    <w:rsid w:val="00045892"/>
    <w:rsid w:val="000476C6"/>
    <w:rsid w:val="00050575"/>
    <w:rsid w:val="00051962"/>
    <w:rsid w:val="000528D2"/>
    <w:rsid w:val="00053D71"/>
    <w:rsid w:val="0005688D"/>
    <w:rsid w:val="00057627"/>
    <w:rsid w:val="0006478D"/>
    <w:rsid w:val="000737CB"/>
    <w:rsid w:val="00075610"/>
    <w:rsid w:val="00075F73"/>
    <w:rsid w:val="000771E1"/>
    <w:rsid w:val="00077D1F"/>
    <w:rsid w:val="00080E61"/>
    <w:rsid w:val="000814E7"/>
    <w:rsid w:val="0008181B"/>
    <w:rsid w:val="00082399"/>
    <w:rsid w:val="0009198F"/>
    <w:rsid w:val="000962DD"/>
    <w:rsid w:val="000964F3"/>
    <w:rsid w:val="00096C36"/>
    <w:rsid w:val="0009726F"/>
    <w:rsid w:val="000A2254"/>
    <w:rsid w:val="000A265C"/>
    <w:rsid w:val="000A77CA"/>
    <w:rsid w:val="000B11F3"/>
    <w:rsid w:val="000B1244"/>
    <w:rsid w:val="000B182A"/>
    <w:rsid w:val="000B21F4"/>
    <w:rsid w:val="000B336D"/>
    <w:rsid w:val="000B47C7"/>
    <w:rsid w:val="000B4DC6"/>
    <w:rsid w:val="000C26DC"/>
    <w:rsid w:val="000C415F"/>
    <w:rsid w:val="000C57BD"/>
    <w:rsid w:val="000D1845"/>
    <w:rsid w:val="000D2E7B"/>
    <w:rsid w:val="000D4591"/>
    <w:rsid w:val="000E0286"/>
    <w:rsid w:val="000E44B4"/>
    <w:rsid w:val="000E57B4"/>
    <w:rsid w:val="000E7AB0"/>
    <w:rsid w:val="000F1E79"/>
    <w:rsid w:val="000F30D7"/>
    <w:rsid w:val="000F3492"/>
    <w:rsid w:val="000F42BA"/>
    <w:rsid w:val="000F799D"/>
    <w:rsid w:val="00106446"/>
    <w:rsid w:val="00110D43"/>
    <w:rsid w:val="00111FC7"/>
    <w:rsid w:val="001124D9"/>
    <w:rsid w:val="0011386C"/>
    <w:rsid w:val="00113AB9"/>
    <w:rsid w:val="001204A7"/>
    <w:rsid w:val="00124628"/>
    <w:rsid w:val="0012523B"/>
    <w:rsid w:val="00127A8D"/>
    <w:rsid w:val="00127E6F"/>
    <w:rsid w:val="001334B4"/>
    <w:rsid w:val="001347AB"/>
    <w:rsid w:val="001356E0"/>
    <w:rsid w:val="001362E4"/>
    <w:rsid w:val="0014097B"/>
    <w:rsid w:val="00141788"/>
    <w:rsid w:val="001418DD"/>
    <w:rsid w:val="00142BF0"/>
    <w:rsid w:val="0014743A"/>
    <w:rsid w:val="00156518"/>
    <w:rsid w:val="00157C4B"/>
    <w:rsid w:val="00157C93"/>
    <w:rsid w:val="00157D8E"/>
    <w:rsid w:val="0016124B"/>
    <w:rsid w:val="0016195F"/>
    <w:rsid w:val="001624DB"/>
    <w:rsid w:val="001658A0"/>
    <w:rsid w:val="00171B4C"/>
    <w:rsid w:val="00175097"/>
    <w:rsid w:val="00175521"/>
    <w:rsid w:val="00175DE1"/>
    <w:rsid w:val="00176BA2"/>
    <w:rsid w:val="0017795E"/>
    <w:rsid w:val="00180F64"/>
    <w:rsid w:val="00181147"/>
    <w:rsid w:val="001846A9"/>
    <w:rsid w:val="00184BDE"/>
    <w:rsid w:val="001850B1"/>
    <w:rsid w:val="00186994"/>
    <w:rsid w:val="0018759A"/>
    <w:rsid w:val="00193845"/>
    <w:rsid w:val="001952AB"/>
    <w:rsid w:val="00195344"/>
    <w:rsid w:val="001973E0"/>
    <w:rsid w:val="00197791"/>
    <w:rsid w:val="001A31E9"/>
    <w:rsid w:val="001A35B1"/>
    <w:rsid w:val="001A6AE4"/>
    <w:rsid w:val="001A7786"/>
    <w:rsid w:val="001B26B5"/>
    <w:rsid w:val="001B2DDB"/>
    <w:rsid w:val="001B4C19"/>
    <w:rsid w:val="001B703F"/>
    <w:rsid w:val="001B77E0"/>
    <w:rsid w:val="001C2D12"/>
    <w:rsid w:val="001C2EEF"/>
    <w:rsid w:val="001C3108"/>
    <w:rsid w:val="001C604D"/>
    <w:rsid w:val="001C7883"/>
    <w:rsid w:val="001D201A"/>
    <w:rsid w:val="001D2DD6"/>
    <w:rsid w:val="001D4629"/>
    <w:rsid w:val="001D5CF1"/>
    <w:rsid w:val="001E0FAD"/>
    <w:rsid w:val="001E29BE"/>
    <w:rsid w:val="001E57E1"/>
    <w:rsid w:val="001E5BD9"/>
    <w:rsid w:val="001E5E8D"/>
    <w:rsid w:val="001E7AB6"/>
    <w:rsid w:val="001F0198"/>
    <w:rsid w:val="001F5254"/>
    <w:rsid w:val="001F724E"/>
    <w:rsid w:val="001F7EAB"/>
    <w:rsid w:val="002023B3"/>
    <w:rsid w:val="00210171"/>
    <w:rsid w:val="0021095B"/>
    <w:rsid w:val="002118CF"/>
    <w:rsid w:val="00214353"/>
    <w:rsid w:val="0021625F"/>
    <w:rsid w:val="00217FF0"/>
    <w:rsid w:val="0022096A"/>
    <w:rsid w:val="00221CF3"/>
    <w:rsid w:val="00221D3C"/>
    <w:rsid w:val="00223AAB"/>
    <w:rsid w:val="00224832"/>
    <w:rsid w:val="002257CD"/>
    <w:rsid w:val="0022610A"/>
    <w:rsid w:val="00232CDB"/>
    <w:rsid w:val="00232D2D"/>
    <w:rsid w:val="002335DE"/>
    <w:rsid w:val="00233E24"/>
    <w:rsid w:val="00234D69"/>
    <w:rsid w:val="0023585D"/>
    <w:rsid w:val="00236CCE"/>
    <w:rsid w:val="00237F08"/>
    <w:rsid w:val="002414C9"/>
    <w:rsid w:val="002418D0"/>
    <w:rsid w:val="00241D57"/>
    <w:rsid w:val="00242352"/>
    <w:rsid w:val="00245ECF"/>
    <w:rsid w:val="00247A75"/>
    <w:rsid w:val="00250E76"/>
    <w:rsid w:val="002512B2"/>
    <w:rsid w:val="002521C5"/>
    <w:rsid w:val="0025256F"/>
    <w:rsid w:val="00252A5C"/>
    <w:rsid w:val="00253A9C"/>
    <w:rsid w:val="00253F58"/>
    <w:rsid w:val="00254363"/>
    <w:rsid w:val="0025783C"/>
    <w:rsid w:val="00257921"/>
    <w:rsid w:val="0026125A"/>
    <w:rsid w:val="0026178A"/>
    <w:rsid w:val="00262A1A"/>
    <w:rsid w:val="00263884"/>
    <w:rsid w:val="00267E15"/>
    <w:rsid w:val="0027100B"/>
    <w:rsid w:val="00273DD5"/>
    <w:rsid w:val="00275A1C"/>
    <w:rsid w:val="00276C35"/>
    <w:rsid w:val="00277A77"/>
    <w:rsid w:val="00280C1A"/>
    <w:rsid w:val="00283AE6"/>
    <w:rsid w:val="00284E6B"/>
    <w:rsid w:val="0028572B"/>
    <w:rsid w:val="002868A9"/>
    <w:rsid w:val="00286E47"/>
    <w:rsid w:val="00290024"/>
    <w:rsid w:val="00290565"/>
    <w:rsid w:val="00292749"/>
    <w:rsid w:val="00295309"/>
    <w:rsid w:val="00296BD3"/>
    <w:rsid w:val="00297609"/>
    <w:rsid w:val="002A02ED"/>
    <w:rsid w:val="002A31E6"/>
    <w:rsid w:val="002A49CC"/>
    <w:rsid w:val="002A78A2"/>
    <w:rsid w:val="002B31C7"/>
    <w:rsid w:val="002B7540"/>
    <w:rsid w:val="002C1889"/>
    <w:rsid w:val="002C2A38"/>
    <w:rsid w:val="002C7A16"/>
    <w:rsid w:val="002C7F7C"/>
    <w:rsid w:val="002D00AF"/>
    <w:rsid w:val="002D2F5A"/>
    <w:rsid w:val="002D4B20"/>
    <w:rsid w:val="002E05F0"/>
    <w:rsid w:val="002E31A0"/>
    <w:rsid w:val="002E3D05"/>
    <w:rsid w:val="002E47C3"/>
    <w:rsid w:val="002E48EB"/>
    <w:rsid w:val="002E6328"/>
    <w:rsid w:val="002E7328"/>
    <w:rsid w:val="002F18B9"/>
    <w:rsid w:val="002F1CC0"/>
    <w:rsid w:val="002F3101"/>
    <w:rsid w:val="002F3A2A"/>
    <w:rsid w:val="002F3F18"/>
    <w:rsid w:val="002F6C79"/>
    <w:rsid w:val="0030124F"/>
    <w:rsid w:val="0030252B"/>
    <w:rsid w:val="00302B60"/>
    <w:rsid w:val="00306815"/>
    <w:rsid w:val="00312460"/>
    <w:rsid w:val="00312B85"/>
    <w:rsid w:val="0031317B"/>
    <w:rsid w:val="00314009"/>
    <w:rsid w:val="00314B69"/>
    <w:rsid w:val="00320A3A"/>
    <w:rsid w:val="0032156F"/>
    <w:rsid w:val="003217B1"/>
    <w:rsid w:val="00321BEF"/>
    <w:rsid w:val="00321ED8"/>
    <w:rsid w:val="00322BCF"/>
    <w:rsid w:val="003312DF"/>
    <w:rsid w:val="00331DA2"/>
    <w:rsid w:val="00333933"/>
    <w:rsid w:val="00333C23"/>
    <w:rsid w:val="003341BC"/>
    <w:rsid w:val="003343C1"/>
    <w:rsid w:val="0033562D"/>
    <w:rsid w:val="00336207"/>
    <w:rsid w:val="00336A96"/>
    <w:rsid w:val="00336D1A"/>
    <w:rsid w:val="00342338"/>
    <w:rsid w:val="00343BE0"/>
    <w:rsid w:val="00343E7D"/>
    <w:rsid w:val="0034423F"/>
    <w:rsid w:val="003451B0"/>
    <w:rsid w:val="00350706"/>
    <w:rsid w:val="0035091B"/>
    <w:rsid w:val="00352697"/>
    <w:rsid w:val="00352880"/>
    <w:rsid w:val="00360773"/>
    <w:rsid w:val="00360F21"/>
    <w:rsid w:val="00367045"/>
    <w:rsid w:val="0037011B"/>
    <w:rsid w:val="003723D5"/>
    <w:rsid w:val="0037240B"/>
    <w:rsid w:val="00372942"/>
    <w:rsid w:val="00373766"/>
    <w:rsid w:val="003743C8"/>
    <w:rsid w:val="00380357"/>
    <w:rsid w:val="003811CD"/>
    <w:rsid w:val="00382E70"/>
    <w:rsid w:val="00386453"/>
    <w:rsid w:val="00386CB2"/>
    <w:rsid w:val="0038705A"/>
    <w:rsid w:val="00387208"/>
    <w:rsid w:val="00387690"/>
    <w:rsid w:val="00390152"/>
    <w:rsid w:val="00390164"/>
    <w:rsid w:val="00392684"/>
    <w:rsid w:val="00392806"/>
    <w:rsid w:val="0039427D"/>
    <w:rsid w:val="00394480"/>
    <w:rsid w:val="00394C2D"/>
    <w:rsid w:val="003A080F"/>
    <w:rsid w:val="003A11F1"/>
    <w:rsid w:val="003A19A6"/>
    <w:rsid w:val="003A247B"/>
    <w:rsid w:val="003A3F86"/>
    <w:rsid w:val="003A545E"/>
    <w:rsid w:val="003A559E"/>
    <w:rsid w:val="003A5D79"/>
    <w:rsid w:val="003A5E13"/>
    <w:rsid w:val="003A6345"/>
    <w:rsid w:val="003A6BAF"/>
    <w:rsid w:val="003A7246"/>
    <w:rsid w:val="003B2D8F"/>
    <w:rsid w:val="003B4465"/>
    <w:rsid w:val="003B52AC"/>
    <w:rsid w:val="003B5F70"/>
    <w:rsid w:val="003B6F34"/>
    <w:rsid w:val="003B7213"/>
    <w:rsid w:val="003B7D71"/>
    <w:rsid w:val="003C0320"/>
    <w:rsid w:val="003C17FE"/>
    <w:rsid w:val="003C5557"/>
    <w:rsid w:val="003C55B3"/>
    <w:rsid w:val="003C6FBB"/>
    <w:rsid w:val="003D0DDA"/>
    <w:rsid w:val="003D1455"/>
    <w:rsid w:val="003D304A"/>
    <w:rsid w:val="003D5482"/>
    <w:rsid w:val="003D7ECD"/>
    <w:rsid w:val="003E4EF6"/>
    <w:rsid w:val="003E607A"/>
    <w:rsid w:val="003F2253"/>
    <w:rsid w:val="003F4F47"/>
    <w:rsid w:val="003F75BB"/>
    <w:rsid w:val="00400D1B"/>
    <w:rsid w:val="00400DFF"/>
    <w:rsid w:val="0040266D"/>
    <w:rsid w:val="00403291"/>
    <w:rsid w:val="00403CF8"/>
    <w:rsid w:val="00404E54"/>
    <w:rsid w:val="00404E5D"/>
    <w:rsid w:val="00405382"/>
    <w:rsid w:val="004057AD"/>
    <w:rsid w:val="00407A7D"/>
    <w:rsid w:val="00412D7D"/>
    <w:rsid w:val="00412DF1"/>
    <w:rsid w:val="004139D0"/>
    <w:rsid w:val="00416BE5"/>
    <w:rsid w:val="004174A0"/>
    <w:rsid w:val="00424014"/>
    <w:rsid w:val="004253C3"/>
    <w:rsid w:val="00425866"/>
    <w:rsid w:val="00425E34"/>
    <w:rsid w:val="00426451"/>
    <w:rsid w:val="004275FD"/>
    <w:rsid w:val="00427666"/>
    <w:rsid w:val="00437B0A"/>
    <w:rsid w:val="004402A6"/>
    <w:rsid w:val="00442E11"/>
    <w:rsid w:val="00442F32"/>
    <w:rsid w:val="0044363A"/>
    <w:rsid w:val="00444A4D"/>
    <w:rsid w:val="00450718"/>
    <w:rsid w:val="004523E7"/>
    <w:rsid w:val="00452AC2"/>
    <w:rsid w:val="00454DBA"/>
    <w:rsid w:val="00456097"/>
    <w:rsid w:val="0045639F"/>
    <w:rsid w:val="00457A24"/>
    <w:rsid w:val="00460348"/>
    <w:rsid w:val="00460CA4"/>
    <w:rsid w:val="00464811"/>
    <w:rsid w:val="004678F5"/>
    <w:rsid w:val="00470DE3"/>
    <w:rsid w:val="00471EB6"/>
    <w:rsid w:val="0047632C"/>
    <w:rsid w:val="00477A05"/>
    <w:rsid w:val="00481684"/>
    <w:rsid w:val="00481865"/>
    <w:rsid w:val="00485625"/>
    <w:rsid w:val="00485949"/>
    <w:rsid w:val="00486EF0"/>
    <w:rsid w:val="00487CF4"/>
    <w:rsid w:val="00491553"/>
    <w:rsid w:val="00492B93"/>
    <w:rsid w:val="00492FA8"/>
    <w:rsid w:val="0049462F"/>
    <w:rsid w:val="004963B3"/>
    <w:rsid w:val="004A2335"/>
    <w:rsid w:val="004A3437"/>
    <w:rsid w:val="004A46F3"/>
    <w:rsid w:val="004B00C9"/>
    <w:rsid w:val="004B386F"/>
    <w:rsid w:val="004C0B97"/>
    <w:rsid w:val="004C1105"/>
    <w:rsid w:val="004C3B5F"/>
    <w:rsid w:val="004D1DEE"/>
    <w:rsid w:val="004D3ED3"/>
    <w:rsid w:val="004D6109"/>
    <w:rsid w:val="004D7639"/>
    <w:rsid w:val="004E099E"/>
    <w:rsid w:val="004E0C21"/>
    <w:rsid w:val="004E157A"/>
    <w:rsid w:val="004E1DB9"/>
    <w:rsid w:val="004E2BA1"/>
    <w:rsid w:val="004E6AFA"/>
    <w:rsid w:val="004F2996"/>
    <w:rsid w:val="004F2997"/>
    <w:rsid w:val="00501B8F"/>
    <w:rsid w:val="00502630"/>
    <w:rsid w:val="005068D0"/>
    <w:rsid w:val="00513675"/>
    <w:rsid w:val="005168A1"/>
    <w:rsid w:val="005174EF"/>
    <w:rsid w:val="005204DC"/>
    <w:rsid w:val="005225C6"/>
    <w:rsid w:val="00522698"/>
    <w:rsid w:val="0052342C"/>
    <w:rsid w:val="00525665"/>
    <w:rsid w:val="00525ABF"/>
    <w:rsid w:val="00525EE4"/>
    <w:rsid w:val="005334F4"/>
    <w:rsid w:val="005336BD"/>
    <w:rsid w:val="00535867"/>
    <w:rsid w:val="00541803"/>
    <w:rsid w:val="005418C0"/>
    <w:rsid w:val="00543828"/>
    <w:rsid w:val="00543EC2"/>
    <w:rsid w:val="0054499C"/>
    <w:rsid w:val="0054644E"/>
    <w:rsid w:val="00547E5F"/>
    <w:rsid w:val="00550181"/>
    <w:rsid w:val="005560EC"/>
    <w:rsid w:val="005561AF"/>
    <w:rsid w:val="005564E2"/>
    <w:rsid w:val="005615EF"/>
    <w:rsid w:val="005618D9"/>
    <w:rsid w:val="00562217"/>
    <w:rsid w:val="0056484E"/>
    <w:rsid w:val="00565CE7"/>
    <w:rsid w:val="00566F41"/>
    <w:rsid w:val="00567248"/>
    <w:rsid w:val="00567D69"/>
    <w:rsid w:val="00573FEF"/>
    <w:rsid w:val="00580C7F"/>
    <w:rsid w:val="00580CC6"/>
    <w:rsid w:val="005825D1"/>
    <w:rsid w:val="005827C8"/>
    <w:rsid w:val="0058531D"/>
    <w:rsid w:val="0058585D"/>
    <w:rsid w:val="005859C7"/>
    <w:rsid w:val="00586B79"/>
    <w:rsid w:val="00587D83"/>
    <w:rsid w:val="00587DD6"/>
    <w:rsid w:val="005904CB"/>
    <w:rsid w:val="005922CA"/>
    <w:rsid w:val="00594C36"/>
    <w:rsid w:val="0059543B"/>
    <w:rsid w:val="00596BA4"/>
    <w:rsid w:val="00596E8B"/>
    <w:rsid w:val="005A1492"/>
    <w:rsid w:val="005A1FB7"/>
    <w:rsid w:val="005A3624"/>
    <w:rsid w:val="005A646B"/>
    <w:rsid w:val="005A7575"/>
    <w:rsid w:val="005B2B6B"/>
    <w:rsid w:val="005B5534"/>
    <w:rsid w:val="005B5D5F"/>
    <w:rsid w:val="005C041B"/>
    <w:rsid w:val="005C2304"/>
    <w:rsid w:val="005C61A8"/>
    <w:rsid w:val="005C7539"/>
    <w:rsid w:val="005D18F6"/>
    <w:rsid w:val="005D2834"/>
    <w:rsid w:val="005D33EE"/>
    <w:rsid w:val="005D4583"/>
    <w:rsid w:val="005D69DD"/>
    <w:rsid w:val="005D6BFB"/>
    <w:rsid w:val="005E11A0"/>
    <w:rsid w:val="005E2BB5"/>
    <w:rsid w:val="005E37ED"/>
    <w:rsid w:val="005E4DAA"/>
    <w:rsid w:val="005E7B7E"/>
    <w:rsid w:val="005F079A"/>
    <w:rsid w:val="005F197B"/>
    <w:rsid w:val="005F4AE7"/>
    <w:rsid w:val="005F7D75"/>
    <w:rsid w:val="006009EC"/>
    <w:rsid w:val="00601A8A"/>
    <w:rsid w:val="00604366"/>
    <w:rsid w:val="0060797A"/>
    <w:rsid w:val="006104D3"/>
    <w:rsid w:val="00613353"/>
    <w:rsid w:val="006136D3"/>
    <w:rsid w:val="0061456A"/>
    <w:rsid w:val="00615948"/>
    <w:rsid w:val="00617D42"/>
    <w:rsid w:val="0062196D"/>
    <w:rsid w:val="00623CA9"/>
    <w:rsid w:val="006255A9"/>
    <w:rsid w:val="0062640A"/>
    <w:rsid w:val="00630990"/>
    <w:rsid w:val="00636D68"/>
    <w:rsid w:val="00636D9A"/>
    <w:rsid w:val="00646EF4"/>
    <w:rsid w:val="00647495"/>
    <w:rsid w:val="00647504"/>
    <w:rsid w:val="006477F1"/>
    <w:rsid w:val="0065003A"/>
    <w:rsid w:val="00650689"/>
    <w:rsid w:val="00650DD1"/>
    <w:rsid w:val="00653CDD"/>
    <w:rsid w:val="00654C85"/>
    <w:rsid w:val="00657173"/>
    <w:rsid w:val="00657745"/>
    <w:rsid w:val="00657A3E"/>
    <w:rsid w:val="00657AE7"/>
    <w:rsid w:val="00661A0C"/>
    <w:rsid w:val="00663198"/>
    <w:rsid w:val="00664677"/>
    <w:rsid w:val="006651BE"/>
    <w:rsid w:val="006666D1"/>
    <w:rsid w:val="00667DBF"/>
    <w:rsid w:val="00670D3B"/>
    <w:rsid w:val="006729F2"/>
    <w:rsid w:val="00674DD0"/>
    <w:rsid w:val="0068559E"/>
    <w:rsid w:val="00687DE3"/>
    <w:rsid w:val="006902E3"/>
    <w:rsid w:val="00690A98"/>
    <w:rsid w:val="006925AE"/>
    <w:rsid w:val="00693912"/>
    <w:rsid w:val="00695043"/>
    <w:rsid w:val="00696606"/>
    <w:rsid w:val="00697BA4"/>
    <w:rsid w:val="006A2BDA"/>
    <w:rsid w:val="006A55D8"/>
    <w:rsid w:val="006A5964"/>
    <w:rsid w:val="006A5B62"/>
    <w:rsid w:val="006A7003"/>
    <w:rsid w:val="006B286B"/>
    <w:rsid w:val="006B3975"/>
    <w:rsid w:val="006B4332"/>
    <w:rsid w:val="006B4F90"/>
    <w:rsid w:val="006B7251"/>
    <w:rsid w:val="006C07C3"/>
    <w:rsid w:val="006C1C16"/>
    <w:rsid w:val="006C7F8B"/>
    <w:rsid w:val="006D1751"/>
    <w:rsid w:val="006D2851"/>
    <w:rsid w:val="006D455D"/>
    <w:rsid w:val="006D682C"/>
    <w:rsid w:val="006D6FD4"/>
    <w:rsid w:val="006E00A8"/>
    <w:rsid w:val="006E0C4C"/>
    <w:rsid w:val="006E2B82"/>
    <w:rsid w:val="006E3A06"/>
    <w:rsid w:val="006E57A6"/>
    <w:rsid w:val="006E62D5"/>
    <w:rsid w:val="006E6512"/>
    <w:rsid w:val="006E6DCF"/>
    <w:rsid w:val="006F3817"/>
    <w:rsid w:val="006F420F"/>
    <w:rsid w:val="006F4837"/>
    <w:rsid w:val="006F7ABD"/>
    <w:rsid w:val="006F7B26"/>
    <w:rsid w:val="00703502"/>
    <w:rsid w:val="00705052"/>
    <w:rsid w:val="007056A7"/>
    <w:rsid w:val="007208E4"/>
    <w:rsid w:val="00720C9C"/>
    <w:rsid w:val="0072127D"/>
    <w:rsid w:val="00721638"/>
    <w:rsid w:val="00723D9D"/>
    <w:rsid w:val="00724B97"/>
    <w:rsid w:val="0072755A"/>
    <w:rsid w:val="00730C62"/>
    <w:rsid w:val="007316A3"/>
    <w:rsid w:val="007332B3"/>
    <w:rsid w:val="00735681"/>
    <w:rsid w:val="00735F73"/>
    <w:rsid w:val="00737262"/>
    <w:rsid w:val="00737561"/>
    <w:rsid w:val="007430F6"/>
    <w:rsid w:val="007437D6"/>
    <w:rsid w:val="00746A4F"/>
    <w:rsid w:val="00747107"/>
    <w:rsid w:val="007471A5"/>
    <w:rsid w:val="00750802"/>
    <w:rsid w:val="007522C6"/>
    <w:rsid w:val="00764F13"/>
    <w:rsid w:val="0076561B"/>
    <w:rsid w:val="007712F0"/>
    <w:rsid w:val="00774214"/>
    <w:rsid w:val="0077479C"/>
    <w:rsid w:val="007748D1"/>
    <w:rsid w:val="00775122"/>
    <w:rsid w:val="00775EB1"/>
    <w:rsid w:val="00776AAD"/>
    <w:rsid w:val="00782220"/>
    <w:rsid w:val="00782566"/>
    <w:rsid w:val="00782CDF"/>
    <w:rsid w:val="00784BC7"/>
    <w:rsid w:val="007907A8"/>
    <w:rsid w:val="00792AD6"/>
    <w:rsid w:val="007930BC"/>
    <w:rsid w:val="00793790"/>
    <w:rsid w:val="00793A9B"/>
    <w:rsid w:val="00794B8B"/>
    <w:rsid w:val="00796491"/>
    <w:rsid w:val="00796AEE"/>
    <w:rsid w:val="00797343"/>
    <w:rsid w:val="00797E08"/>
    <w:rsid w:val="007A0C1F"/>
    <w:rsid w:val="007A1512"/>
    <w:rsid w:val="007A2167"/>
    <w:rsid w:val="007A4888"/>
    <w:rsid w:val="007A5747"/>
    <w:rsid w:val="007A5B6F"/>
    <w:rsid w:val="007A61FA"/>
    <w:rsid w:val="007A79FB"/>
    <w:rsid w:val="007B05C6"/>
    <w:rsid w:val="007B0CAC"/>
    <w:rsid w:val="007B2FFB"/>
    <w:rsid w:val="007C0839"/>
    <w:rsid w:val="007C18F1"/>
    <w:rsid w:val="007C1E58"/>
    <w:rsid w:val="007C289D"/>
    <w:rsid w:val="007C295F"/>
    <w:rsid w:val="007C476A"/>
    <w:rsid w:val="007C5DA4"/>
    <w:rsid w:val="007C7192"/>
    <w:rsid w:val="007C73CC"/>
    <w:rsid w:val="007D0A90"/>
    <w:rsid w:val="007D2AA2"/>
    <w:rsid w:val="007D2EB1"/>
    <w:rsid w:val="007D54FC"/>
    <w:rsid w:val="007E004A"/>
    <w:rsid w:val="007E24E6"/>
    <w:rsid w:val="007E2FA1"/>
    <w:rsid w:val="007E4471"/>
    <w:rsid w:val="007E46CF"/>
    <w:rsid w:val="007E5570"/>
    <w:rsid w:val="007E645D"/>
    <w:rsid w:val="007E75E2"/>
    <w:rsid w:val="00802AC5"/>
    <w:rsid w:val="00804CED"/>
    <w:rsid w:val="008058F5"/>
    <w:rsid w:val="00807084"/>
    <w:rsid w:val="008127F6"/>
    <w:rsid w:val="00812A87"/>
    <w:rsid w:val="00814FE4"/>
    <w:rsid w:val="00816025"/>
    <w:rsid w:val="008169A0"/>
    <w:rsid w:val="00817415"/>
    <w:rsid w:val="00817FA4"/>
    <w:rsid w:val="00823DEF"/>
    <w:rsid w:val="00823FD9"/>
    <w:rsid w:val="0082555C"/>
    <w:rsid w:val="00825A67"/>
    <w:rsid w:val="00825F0E"/>
    <w:rsid w:val="00827DF5"/>
    <w:rsid w:val="00830F12"/>
    <w:rsid w:val="0083319D"/>
    <w:rsid w:val="00834064"/>
    <w:rsid w:val="00840764"/>
    <w:rsid w:val="00844F7E"/>
    <w:rsid w:val="008459B8"/>
    <w:rsid w:val="00845BC1"/>
    <w:rsid w:val="00850F09"/>
    <w:rsid w:val="00852A15"/>
    <w:rsid w:val="00857711"/>
    <w:rsid w:val="0085773F"/>
    <w:rsid w:val="00857BE5"/>
    <w:rsid w:val="008658A0"/>
    <w:rsid w:val="0086704D"/>
    <w:rsid w:val="0087013A"/>
    <w:rsid w:val="008702D4"/>
    <w:rsid w:val="00870961"/>
    <w:rsid w:val="008711C5"/>
    <w:rsid w:val="008745C1"/>
    <w:rsid w:val="00874C71"/>
    <w:rsid w:val="00875DF3"/>
    <w:rsid w:val="008808EA"/>
    <w:rsid w:val="008823DA"/>
    <w:rsid w:val="00882D22"/>
    <w:rsid w:val="00884CD2"/>
    <w:rsid w:val="00885241"/>
    <w:rsid w:val="00885964"/>
    <w:rsid w:val="008919E1"/>
    <w:rsid w:val="00893179"/>
    <w:rsid w:val="008A05D8"/>
    <w:rsid w:val="008A4BEC"/>
    <w:rsid w:val="008A4C0B"/>
    <w:rsid w:val="008A622C"/>
    <w:rsid w:val="008A6F1E"/>
    <w:rsid w:val="008B0A1C"/>
    <w:rsid w:val="008B26EC"/>
    <w:rsid w:val="008B4C00"/>
    <w:rsid w:val="008B73B6"/>
    <w:rsid w:val="008C079A"/>
    <w:rsid w:val="008C1967"/>
    <w:rsid w:val="008C38C2"/>
    <w:rsid w:val="008C3CF4"/>
    <w:rsid w:val="008C4C42"/>
    <w:rsid w:val="008C5E3D"/>
    <w:rsid w:val="008C6B9A"/>
    <w:rsid w:val="008D0C5D"/>
    <w:rsid w:val="008D7888"/>
    <w:rsid w:val="008E1AE7"/>
    <w:rsid w:val="008E354A"/>
    <w:rsid w:val="008E371F"/>
    <w:rsid w:val="008E4317"/>
    <w:rsid w:val="008F1135"/>
    <w:rsid w:val="008F3F78"/>
    <w:rsid w:val="00901A76"/>
    <w:rsid w:val="00904F64"/>
    <w:rsid w:val="0090567C"/>
    <w:rsid w:val="009100E1"/>
    <w:rsid w:val="0091192B"/>
    <w:rsid w:val="009119DB"/>
    <w:rsid w:val="00912163"/>
    <w:rsid w:val="009132B0"/>
    <w:rsid w:val="009153C4"/>
    <w:rsid w:val="009236E7"/>
    <w:rsid w:val="009262DD"/>
    <w:rsid w:val="009267C7"/>
    <w:rsid w:val="00930784"/>
    <w:rsid w:val="009339A3"/>
    <w:rsid w:val="00934FE7"/>
    <w:rsid w:val="00935370"/>
    <w:rsid w:val="00936883"/>
    <w:rsid w:val="009378D0"/>
    <w:rsid w:val="00940D31"/>
    <w:rsid w:val="009419F9"/>
    <w:rsid w:val="00943461"/>
    <w:rsid w:val="00943CB6"/>
    <w:rsid w:val="009470D3"/>
    <w:rsid w:val="009521EE"/>
    <w:rsid w:val="00953278"/>
    <w:rsid w:val="00957948"/>
    <w:rsid w:val="0096146D"/>
    <w:rsid w:val="00971B72"/>
    <w:rsid w:val="0097297A"/>
    <w:rsid w:val="009733FE"/>
    <w:rsid w:val="0097366A"/>
    <w:rsid w:val="00973D79"/>
    <w:rsid w:val="00974F57"/>
    <w:rsid w:val="00975697"/>
    <w:rsid w:val="0097773E"/>
    <w:rsid w:val="00981B79"/>
    <w:rsid w:val="00982BBF"/>
    <w:rsid w:val="009856A8"/>
    <w:rsid w:val="00985B3F"/>
    <w:rsid w:val="009865F9"/>
    <w:rsid w:val="0098686C"/>
    <w:rsid w:val="009868EE"/>
    <w:rsid w:val="00995CE6"/>
    <w:rsid w:val="00996E5C"/>
    <w:rsid w:val="009A3C69"/>
    <w:rsid w:val="009A54BD"/>
    <w:rsid w:val="009B0622"/>
    <w:rsid w:val="009B070F"/>
    <w:rsid w:val="009B388C"/>
    <w:rsid w:val="009B488D"/>
    <w:rsid w:val="009B573E"/>
    <w:rsid w:val="009B5C0F"/>
    <w:rsid w:val="009B7292"/>
    <w:rsid w:val="009C2B90"/>
    <w:rsid w:val="009C3F32"/>
    <w:rsid w:val="009C75F7"/>
    <w:rsid w:val="009D0FC5"/>
    <w:rsid w:val="009D62A6"/>
    <w:rsid w:val="009D70D3"/>
    <w:rsid w:val="009E005C"/>
    <w:rsid w:val="009E35C9"/>
    <w:rsid w:val="009E504B"/>
    <w:rsid w:val="009E6E36"/>
    <w:rsid w:val="009E715A"/>
    <w:rsid w:val="009F0559"/>
    <w:rsid w:val="009F1D1F"/>
    <w:rsid w:val="009F264C"/>
    <w:rsid w:val="009F287B"/>
    <w:rsid w:val="009F4DCE"/>
    <w:rsid w:val="009F54AA"/>
    <w:rsid w:val="009F5773"/>
    <w:rsid w:val="00A00E92"/>
    <w:rsid w:val="00A012DF"/>
    <w:rsid w:val="00A01C61"/>
    <w:rsid w:val="00A01DDC"/>
    <w:rsid w:val="00A03584"/>
    <w:rsid w:val="00A03E8A"/>
    <w:rsid w:val="00A0424B"/>
    <w:rsid w:val="00A14C4F"/>
    <w:rsid w:val="00A1638C"/>
    <w:rsid w:val="00A16F46"/>
    <w:rsid w:val="00A17A02"/>
    <w:rsid w:val="00A20A3E"/>
    <w:rsid w:val="00A22E15"/>
    <w:rsid w:val="00A23E62"/>
    <w:rsid w:val="00A263BF"/>
    <w:rsid w:val="00A319FD"/>
    <w:rsid w:val="00A31CE9"/>
    <w:rsid w:val="00A321A7"/>
    <w:rsid w:val="00A32E45"/>
    <w:rsid w:val="00A37A1E"/>
    <w:rsid w:val="00A42187"/>
    <w:rsid w:val="00A459BD"/>
    <w:rsid w:val="00A45A2D"/>
    <w:rsid w:val="00A468E0"/>
    <w:rsid w:val="00A50127"/>
    <w:rsid w:val="00A52CC4"/>
    <w:rsid w:val="00A53892"/>
    <w:rsid w:val="00A53A7E"/>
    <w:rsid w:val="00A553BF"/>
    <w:rsid w:val="00A60201"/>
    <w:rsid w:val="00A605F0"/>
    <w:rsid w:val="00A61F1A"/>
    <w:rsid w:val="00A61FD4"/>
    <w:rsid w:val="00A6481A"/>
    <w:rsid w:val="00A652B2"/>
    <w:rsid w:val="00A76654"/>
    <w:rsid w:val="00A805CE"/>
    <w:rsid w:val="00A8089C"/>
    <w:rsid w:val="00A82650"/>
    <w:rsid w:val="00A82A73"/>
    <w:rsid w:val="00A82B37"/>
    <w:rsid w:val="00A83AB6"/>
    <w:rsid w:val="00A843D9"/>
    <w:rsid w:val="00A86D97"/>
    <w:rsid w:val="00A8789C"/>
    <w:rsid w:val="00A87D1D"/>
    <w:rsid w:val="00A90208"/>
    <w:rsid w:val="00A905AB"/>
    <w:rsid w:val="00A965E9"/>
    <w:rsid w:val="00A97D70"/>
    <w:rsid w:val="00AA04AB"/>
    <w:rsid w:val="00AA063E"/>
    <w:rsid w:val="00AA15AC"/>
    <w:rsid w:val="00AA5378"/>
    <w:rsid w:val="00AA7DE5"/>
    <w:rsid w:val="00AB17E9"/>
    <w:rsid w:val="00AB3247"/>
    <w:rsid w:val="00AB4745"/>
    <w:rsid w:val="00AC1CBE"/>
    <w:rsid w:val="00AC362D"/>
    <w:rsid w:val="00AC5580"/>
    <w:rsid w:val="00AC5C7A"/>
    <w:rsid w:val="00AC6627"/>
    <w:rsid w:val="00AC799A"/>
    <w:rsid w:val="00AD1227"/>
    <w:rsid w:val="00AD1665"/>
    <w:rsid w:val="00AD3EA8"/>
    <w:rsid w:val="00AD749C"/>
    <w:rsid w:val="00AD76B7"/>
    <w:rsid w:val="00AD7C29"/>
    <w:rsid w:val="00AD7E96"/>
    <w:rsid w:val="00AD7FA2"/>
    <w:rsid w:val="00AE02E8"/>
    <w:rsid w:val="00AE0E22"/>
    <w:rsid w:val="00AE51FC"/>
    <w:rsid w:val="00AF0811"/>
    <w:rsid w:val="00AF2145"/>
    <w:rsid w:val="00AF5CA2"/>
    <w:rsid w:val="00AF6C62"/>
    <w:rsid w:val="00AF76C2"/>
    <w:rsid w:val="00AF79A6"/>
    <w:rsid w:val="00B0354A"/>
    <w:rsid w:val="00B076A4"/>
    <w:rsid w:val="00B1405D"/>
    <w:rsid w:val="00B143C3"/>
    <w:rsid w:val="00B150CF"/>
    <w:rsid w:val="00B17444"/>
    <w:rsid w:val="00B17F0E"/>
    <w:rsid w:val="00B204E7"/>
    <w:rsid w:val="00B2098C"/>
    <w:rsid w:val="00B209BD"/>
    <w:rsid w:val="00B21A46"/>
    <w:rsid w:val="00B21DA5"/>
    <w:rsid w:val="00B222A1"/>
    <w:rsid w:val="00B22FE6"/>
    <w:rsid w:val="00B241C2"/>
    <w:rsid w:val="00B32D26"/>
    <w:rsid w:val="00B34FF4"/>
    <w:rsid w:val="00B37055"/>
    <w:rsid w:val="00B3725A"/>
    <w:rsid w:val="00B374FD"/>
    <w:rsid w:val="00B404A7"/>
    <w:rsid w:val="00B429F8"/>
    <w:rsid w:val="00B45690"/>
    <w:rsid w:val="00B46EA3"/>
    <w:rsid w:val="00B5479B"/>
    <w:rsid w:val="00B5746F"/>
    <w:rsid w:val="00B57E4F"/>
    <w:rsid w:val="00B616E9"/>
    <w:rsid w:val="00B625C3"/>
    <w:rsid w:val="00B63263"/>
    <w:rsid w:val="00B63589"/>
    <w:rsid w:val="00B63823"/>
    <w:rsid w:val="00B63B1A"/>
    <w:rsid w:val="00B66926"/>
    <w:rsid w:val="00B7449A"/>
    <w:rsid w:val="00B7545B"/>
    <w:rsid w:val="00B76CFA"/>
    <w:rsid w:val="00B840A5"/>
    <w:rsid w:val="00B84157"/>
    <w:rsid w:val="00B86709"/>
    <w:rsid w:val="00B87505"/>
    <w:rsid w:val="00B90011"/>
    <w:rsid w:val="00B90218"/>
    <w:rsid w:val="00B90593"/>
    <w:rsid w:val="00B912F5"/>
    <w:rsid w:val="00B93184"/>
    <w:rsid w:val="00B93B2F"/>
    <w:rsid w:val="00B949C1"/>
    <w:rsid w:val="00B954FB"/>
    <w:rsid w:val="00BA238A"/>
    <w:rsid w:val="00BA4AE8"/>
    <w:rsid w:val="00BA747E"/>
    <w:rsid w:val="00BA7A97"/>
    <w:rsid w:val="00BB2362"/>
    <w:rsid w:val="00BB37B3"/>
    <w:rsid w:val="00BB3CDE"/>
    <w:rsid w:val="00BB4304"/>
    <w:rsid w:val="00BB4FEF"/>
    <w:rsid w:val="00BB5200"/>
    <w:rsid w:val="00BC3F81"/>
    <w:rsid w:val="00BC465D"/>
    <w:rsid w:val="00BC5640"/>
    <w:rsid w:val="00BC6EAE"/>
    <w:rsid w:val="00BD1A6A"/>
    <w:rsid w:val="00BD2105"/>
    <w:rsid w:val="00BD2928"/>
    <w:rsid w:val="00BD2E9A"/>
    <w:rsid w:val="00BD354A"/>
    <w:rsid w:val="00BD3D8C"/>
    <w:rsid w:val="00BD5E1D"/>
    <w:rsid w:val="00BD6CDE"/>
    <w:rsid w:val="00BD7F57"/>
    <w:rsid w:val="00BE07B9"/>
    <w:rsid w:val="00BE4F46"/>
    <w:rsid w:val="00BE7475"/>
    <w:rsid w:val="00BF03D3"/>
    <w:rsid w:val="00BF0727"/>
    <w:rsid w:val="00BF07BE"/>
    <w:rsid w:val="00BF14CF"/>
    <w:rsid w:val="00BF3C3A"/>
    <w:rsid w:val="00BF49C9"/>
    <w:rsid w:val="00BF4A54"/>
    <w:rsid w:val="00BF4B27"/>
    <w:rsid w:val="00BF7D25"/>
    <w:rsid w:val="00C02444"/>
    <w:rsid w:val="00C02A08"/>
    <w:rsid w:val="00C03A93"/>
    <w:rsid w:val="00C0411E"/>
    <w:rsid w:val="00C05104"/>
    <w:rsid w:val="00C12B9F"/>
    <w:rsid w:val="00C12FE5"/>
    <w:rsid w:val="00C14A7B"/>
    <w:rsid w:val="00C14F2B"/>
    <w:rsid w:val="00C15DFE"/>
    <w:rsid w:val="00C1644A"/>
    <w:rsid w:val="00C1662B"/>
    <w:rsid w:val="00C2062C"/>
    <w:rsid w:val="00C21C8B"/>
    <w:rsid w:val="00C239F3"/>
    <w:rsid w:val="00C26CC3"/>
    <w:rsid w:val="00C26E47"/>
    <w:rsid w:val="00C3111A"/>
    <w:rsid w:val="00C31F73"/>
    <w:rsid w:val="00C368A2"/>
    <w:rsid w:val="00C36E88"/>
    <w:rsid w:val="00C37052"/>
    <w:rsid w:val="00C40A3F"/>
    <w:rsid w:val="00C42ED0"/>
    <w:rsid w:val="00C47E48"/>
    <w:rsid w:val="00C52573"/>
    <w:rsid w:val="00C52ED8"/>
    <w:rsid w:val="00C52F01"/>
    <w:rsid w:val="00C56AF6"/>
    <w:rsid w:val="00C609E6"/>
    <w:rsid w:val="00C612D6"/>
    <w:rsid w:val="00C6165E"/>
    <w:rsid w:val="00C62A57"/>
    <w:rsid w:val="00C640A5"/>
    <w:rsid w:val="00C64A62"/>
    <w:rsid w:val="00C67A5F"/>
    <w:rsid w:val="00C71C07"/>
    <w:rsid w:val="00C71CD5"/>
    <w:rsid w:val="00C71DC6"/>
    <w:rsid w:val="00C72934"/>
    <w:rsid w:val="00C7384B"/>
    <w:rsid w:val="00C73D38"/>
    <w:rsid w:val="00C751FB"/>
    <w:rsid w:val="00C75E28"/>
    <w:rsid w:val="00C776DC"/>
    <w:rsid w:val="00C821BD"/>
    <w:rsid w:val="00C824AD"/>
    <w:rsid w:val="00C85072"/>
    <w:rsid w:val="00C90481"/>
    <w:rsid w:val="00C91875"/>
    <w:rsid w:val="00C92C6E"/>
    <w:rsid w:val="00C94A01"/>
    <w:rsid w:val="00C94F23"/>
    <w:rsid w:val="00C965A3"/>
    <w:rsid w:val="00C97B37"/>
    <w:rsid w:val="00CA0ADC"/>
    <w:rsid w:val="00CA1129"/>
    <w:rsid w:val="00CA32FE"/>
    <w:rsid w:val="00CA37E7"/>
    <w:rsid w:val="00CA6B42"/>
    <w:rsid w:val="00CA6EDA"/>
    <w:rsid w:val="00CB0DF1"/>
    <w:rsid w:val="00CB5FE3"/>
    <w:rsid w:val="00CB61FB"/>
    <w:rsid w:val="00CB75DD"/>
    <w:rsid w:val="00CC076E"/>
    <w:rsid w:val="00CC142C"/>
    <w:rsid w:val="00CC461D"/>
    <w:rsid w:val="00CC7BD7"/>
    <w:rsid w:val="00CD0161"/>
    <w:rsid w:val="00CD1F3B"/>
    <w:rsid w:val="00CD3843"/>
    <w:rsid w:val="00CD4CA2"/>
    <w:rsid w:val="00CD611F"/>
    <w:rsid w:val="00CD6A89"/>
    <w:rsid w:val="00CE09DC"/>
    <w:rsid w:val="00CE1CAC"/>
    <w:rsid w:val="00CE541A"/>
    <w:rsid w:val="00CE7CEB"/>
    <w:rsid w:val="00CF00FA"/>
    <w:rsid w:val="00CF0A49"/>
    <w:rsid w:val="00CF18E4"/>
    <w:rsid w:val="00CF20E6"/>
    <w:rsid w:val="00CF5216"/>
    <w:rsid w:val="00CF7F76"/>
    <w:rsid w:val="00D009F4"/>
    <w:rsid w:val="00D00DE9"/>
    <w:rsid w:val="00D02F38"/>
    <w:rsid w:val="00D06126"/>
    <w:rsid w:val="00D06338"/>
    <w:rsid w:val="00D1065F"/>
    <w:rsid w:val="00D1196F"/>
    <w:rsid w:val="00D120EC"/>
    <w:rsid w:val="00D13D7D"/>
    <w:rsid w:val="00D14EF9"/>
    <w:rsid w:val="00D16A17"/>
    <w:rsid w:val="00D16AF6"/>
    <w:rsid w:val="00D208A6"/>
    <w:rsid w:val="00D24B27"/>
    <w:rsid w:val="00D2789F"/>
    <w:rsid w:val="00D301E9"/>
    <w:rsid w:val="00D302A4"/>
    <w:rsid w:val="00D3055B"/>
    <w:rsid w:val="00D31BDA"/>
    <w:rsid w:val="00D3472F"/>
    <w:rsid w:val="00D34AFC"/>
    <w:rsid w:val="00D34BCA"/>
    <w:rsid w:val="00D356EB"/>
    <w:rsid w:val="00D370E8"/>
    <w:rsid w:val="00D37C46"/>
    <w:rsid w:val="00D409E5"/>
    <w:rsid w:val="00D42C0B"/>
    <w:rsid w:val="00D44BEA"/>
    <w:rsid w:val="00D44D58"/>
    <w:rsid w:val="00D44FDC"/>
    <w:rsid w:val="00D458E6"/>
    <w:rsid w:val="00D4629E"/>
    <w:rsid w:val="00D50878"/>
    <w:rsid w:val="00D5183E"/>
    <w:rsid w:val="00D525AD"/>
    <w:rsid w:val="00D5457D"/>
    <w:rsid w:val="00D555BD"/>
    <w:rsid w:val="00D66545"/>
    <w:rsid w:val="00D76313"/>
    <w:rsid w:val="00D77BEC"/>
    <w:rsid w:val="00D80F4E"/>
    <w:rsid w:val="00D81DBC"/>
    <w:rsid w:val="00D81E6B"/>
    <w:rsid w:val="00D82108"/>
    <w:rsid w:val="00D835DB"/>
    <w:rsid w:val="00D84B97"/>
    <w:rsid w:val="00D852BE"/>
    <w:rsid w:val="00D85EC7"/>
    <w:rsid w:val="00D86990"/>
    <w:rsid w:val="00D912F1"/>
    <w:rsid w:val="00D93FDD"/>
    <w:rsid w:val="00D969F8"/>
    <w:rsid w:val="00D96D73"/>
    <w:rsid w:val="00D96FA2"/>
    <w:rsid w:val="00DA0E63"/>
    <w:rsid w:val="00DA1565"/>
    <w:rsid w:val="00DA2FA8"/>
    <w:rsid w:val="00DA3774"/>
    <w:rsid w:val="00DA4CBA"/>
    <w:rsid w:val="00DA741C"/>
    <w:rsid w:val="00DA7F8B"/>
    <w:rsid w:val="00DB1E1C"/>
    <w:rsid w:val="00DB3418"/>
    <w:rsid w:val="00DB3A4A"/>
    <w:rsid w:val="00DB4C56"/>
    <w:rsid w:val="00DC1E47"/>
    <w:rsid w:val="00DC4B41"/>
    <w:rsid w:val="00DC5668"/>
    <w:rsid w:val="00DC6266"/>
    <w:rsid w:val="00DC7182"/>
    <w:rsid w:val="00DD5AE2"/>
    <w:rsid w:val="00DD66DF"/>
    <w:rsid w:val="00DD775E"/>
    <w:rsid w:val="00DD7B4B"/>
    <w:rsid w:val="00DE0B92"/>
    <w:rsid w:val="00DE27EC"/>
    <w:rsid w:val="00DE4091"/>
    <w:rsid w:val="00DE42FB"/>
    <w:rsid w:val="00DE5398"/>
    <w:rsid w:val="00DE6946"/>
    <w:rsid w:val="00DE6E46"/>
    <w:rsid w:val="00DE7C3D"/>
    <w:rsid w:val="00DF017F"/>
    <w:rsid w:val="00DF0C67"/>
    <w:rsid w:val="00DF1D82"/>
    <w:rsid w:val="00DF4044"/>
    <w:rsid w:val="00DF4C23"/>
    <w:rsid w:val="00DF5216"/>
    <w:rsid w:val="00DF6828"/>
    <w:rsid w:val="00E01C0A"/>
    <w:rsid w:val="00E035E5"/>
    <w:rsid w:val="00E04459"/>
    <w:rsid w:val="00E04B33"/>
    <w:rsid w:val="00E118D6"/>
    <w:rsid w:val="00E11EC6"/>
    <w:rsid w:val="00E12D57"/>
    <w:rsid w:val="00E13608"/>
    <w:rsid w:val="00E27837"/>
    <w:rsid w:val="00E30A7C"/>
    <w:rsid w:val="00E32DEA"/>
    <w:rsid w:val="00E33498"/>
    <w:rsid w:val="00E43A79"/>
    <w:rsid w:val="00E445B5"/>
    <w:rsid w:val="00E449DC"/>
    <w:rsid w:val="00E44B40"/>
    <w:rsid w:val="00E47967"/>
    <w:rsid w:val="00E51160"/>
    <w:rsid w:val="00E5224B"/>
    <w:rsid w:val="00E55BA9"/>
    <w:rsid w:val="00E56E6C"/>
    <w:rsid w:val="00E64AB1"/>
    <w:rsid w:val="00E65011"/>
    <w:rsid w:val="00E66514"/>
    <w:rsid w:val="00E67093"/>
    <w:rsid w:val="00E7104C"/>
    <w:rsid w:val="00E710C1"/>
    <w:rsid w:val="00E71178"/>
    <w:rsid w:val="00E72111"/>
    <w:rsid w:val="00E73E03"/>
    <w:rsid w:val="00E7511A"/>
    <w:rsid w:val="00E75E5A"/>
    <w:rsid w:val="00E76997"/>
    <w:rsid w:val="00E800BB"/>
    <w:rsid w:val="00E80232"/>
    <w:rsid w:val="00E82346"/>
    <w:rsid w:val="00E83F10"/>
    <w:rsid w:val="00E86563"/>
    <w:rsid w:val="00E86C99"/>
    <w:rsid w:val="00E877A5"/>
    <w:rsid w:val="00E915CD"/>
    <w:rsid w:val="00E92F26"/>
    <w:rsid w:val="00E9454E"/>
    <w:rsid w:val="00E955AC"/>
    <w:rsid w:val="00E97D3A"/>
    <w:rsid w:val="00EA1841"/>
    <w:rsid w:val="00EA3AD5"/>
    <w:rsid w:val="00EA46B7"/>
    <w:rsid w:val="00EA6F82"/>
    <w:rsid w:val="00EB039B"/>
    <w:rsid w:val="00EB0A18"/>
    <w:rsid w:val="00EB1CF3"/>
    <w:rsid w:val="00EB27AD"/>
    <w:rsid w:val="00EB322C"/>
    <w:rsid w:val="00EB3D84"/>
    <w:rsid w:val="00EB46CE"/>
    <w:rsid w:val="00EB54E2"/>
    <w:rsid w:val="00EC09A9"/>
    <w:rsid w:val="00EC5821"/>
    <w:rsid w:val="00EC7A1C"/>
    <w:rsid w:val="00ED00D1"/>
    <w:rsid w:val="00ED07C9"/>
    <w:rsid w:val="00ED24D6"/>
    <w:rsid w:val="00ED2E5F"/>
    <w:rsid w:val="00ED335B"/>
    <w:rsid w:val="00ED3525"/>
    <w:rsid w:val="00ED679B"/>
    <w:rsid w:val="00EE1B48"/>
    <w:rsid w:val="00EE1BBC"/>
    <w:rsid w:val="00EE3111"/>
    <w:rsid w:val="00EE77FE"/>
    <w:rsid w:val="00EF162C"/>
    <w:rsid w:val="00EF4364"/>
    <w:rsid w:val="00EF71C9"/>
    <w:rsid w:val="00F03AD1"/>
    <w:rsid w:val="00F053EC"/>
    <w:rsid w:val="00F0680D"/>
    <w:rsid w:val="00F070D9"/>
    <w:rsid w:val="00F109ED"/>
    <w:rsid w:val="00F10ED3"/>
    <w:rsid w:val="00F14D5E"/>
    <w:rsid w:val="00F14F9A"/>
    <w:rsid w:val="00F15B58"/>
    <w:rsid w:val="00F171E2"/>
    <w:rsid w:val="00F212A0"/>
    <w:rsid w:val="00F2159A"/>
    <w:rsid w:val="00F22605"/>
    <w:rsid w:val="00F26C47"/>
    <w:rsid w:val="00F30F3B"/>
    <w:rsid w:val="00F35D63"/>
    <w:rsid w:val="00F37379"/>
    <w:rsid w:val="00F42237"/>
    <w:rsid w:val="00F44BB0"/>
    <w:rsid w:val="00F45000"/>
    <w:rsid w:val="00F462AD"/>
    <w:rsid w:val="00F4730F"/>
    <w:rsid w:val="00F479C5"/>
    <w:rsid w:val="00F510F8"/>
    <w:rsid w:val="00F53B30"/>
    <w:rsid w:val="00F5486F"/>
    <w:rsid w:val="00F56921"/>
    <w:rsid w:val="00F571BD"/>
    <w:rsid w:val="00F614C7"/>
    <w:rsid w:val="00F61784"/>
    <w:rsid w:val="00F61B3A"/>
    <w:rsid w:val="00F62C32"/>
    <w:rsid w:val="00F64CA0"/>
    <w:rsid w:val="00F64D99"/>
    <w:rsid w:val="00F6529D"/>
    <w:rsid w:val="00F6675B"/>
    <w:rsid w:val="00F66871"/>
    <w:rsid w:val="00F7077E"/>
    <w:rsid w:val="00F708FA"/>
    <w:rsid w:val="00F729F1"/>
    <w:rsid w:val="00F7413E"/>
    <w:rsid w:val="00F7418C"/>
    <w:rsid w:val="00F774C3"/>
    <w:rsid w:val="00F8240A"/>
    <w:rsid w:val="00F832AD"/>
    <w:rsid w:val="00F846CD"/>
    <w:rsid w:val="00F87D5B"/>
    <w:rsid w:val="00F918C6"/>
    <w:rsid w:val="00F94295"/>
    <w:rsid w:val="00FA1416"/>
    <w:rsid w:val="00FA409B"/>
    <w:rsid w:val="00FA571C"/>
    <w:rsid w:val="00FA78C8"/>
    <w:rsid w:val="00FA7F4E"/>
    <w:rsid w:val="00FB02CE"/>
    <w:rsid w:val="00FB0CA3"/>
    <w:rsid w:val="00FB4B72"/>
    <w:rsid w:val="00FC01BE"/>
    <w:rsid w:val="00FC0BFE"/>
    <w:rsid w:val="00FC2FE0"/>
    <w:rsid w:val="00FC378D"/>
    <w:rsid w:val="00FC37ED"/>
    <w:rsid w:val="00FC4779"/>
    <w:rsid w:val="00FD1512"/>
    <w:rsid w:val="00FD157B"/>
    <w:rsid w:val="00FD1924"/>
    <w:rsid w:val="00FD199F"/>
    <w:rsid w:val="00FD463E"/>
    <w:rsid w:val="00FD6D58"/>
    <w:rsid w:val="00FE12F3"/>
    <w:rsid w:val="00FE3DD9"/>
    <w:rsid w:val="00FE4A15"/>
    <w:rsid w:val="00FF086C"/>
    <w:rsid w:val="00FF0A87"/>
    <w:rsid w:val="00FF1670"/>
    <w:rsid w:val="00FF1DF2"/>
    <w:rsid w:val="00FF418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51CB9"/>
  <w15:docId w15:val="{FCB07570-3A15-41D3-847C-7B6C181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B9"/>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paragraph" w:styleId="Titre4">
    <w:name w:val="heading 4"/>
    <w:basedOn w:val="Normal"/>
    <w:next w:val="Normal"/>
    <w:link w:val="Titre4Car"/>
    <w:semiHidden/>
    <w:unhideWhenUsed/>
    <w:qFormat/>
    <w:rsid w:val="00AC66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3C6FBB"/>
    <w:pPr>
      <w:numPr>
        <w:numId w:val="26"/>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autoRedefine/>
    <w:rsid w:val="007E24E6"/>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3C6FBB"/>
    <w:pPr>
      <w:numPr>
        <w:numId w:val="27"/>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Commentaire">
    <w:name w:val="annotation text"/>
    <w:basedOn w:val="Normal"/>
    <w:link w:val="CommentaireCar"/>
    <w:semiHidden/>
    <w:unhideWhenUsed/>
    <w:rsid w:val="00EE1BBC"/>
    <w:pPr>
      <w:spacing w:after="120"/>
    </w:pPr>
    <w:rPr>
      <w:sz w:val="24"/>
    </w:rPr>
  </w:style>
  <w:style w:type="character" w:customStyle="1" w:styleId="CommentaireCar">
    <w:name w:val="Commentaire Car"/>
    <w:basedOn w:val="Policepardfaut"/>
    <w:link w:val="Commentaire"/>
    <w:semiHidden/>
    <w:rsid w:val="00EE1BBC"/>
    <w:rPr>
      <w:sz w:val="24"/>
      <w:szCs w:val="24"/>
      <w:lang w:val="fr-CA" w:eastAsia="en-US"/>
    </w:rPr>
  </w:style>
  <w:style w:type="character" w:styleId="Marquedecommentaire">
    <w:name w:val="annotation reference"/>
    <w:basedOn w:val="Policepardfaut"/>
    <w:semiHidden/>
    <w:unhideWhenUsed/>
    <w:rsid w:val="00EE1BBC"/>
    <w:rPr>
      <w:sz w:val="18"/>
      <w:szCs w:val="18"/>
    </w:rPr>
  </w:style>
  <w:style w:type="character" w:customStyle="1" w:styleId="rponses">
    <w:name w:val="réponses"/>
    <w:basedOn w:val="Policepardfaut"/>
    <w:uiPriority w:val="1"/>
    <w:qFormat/>
    <w:rsid w:val="00EE1BBC"/>
    <w:rPr>
      <w:vanish/>
      <w:color w:val="548DD4" w:themeColor="text2" w:themeTint="99"/>
    </w:rPr>
  </w:style>
  <w:style w:type="character" w:customStyle="1" w:styleId="Titre4Car">
    <w:name w:val="Titre 4 Car"/>
    <w:basedOn w:val="Policepardfaut"/>
    <w:link w:val="Titre4"/>
    <w:semiHidden/>
    <w:rsid w:val="00AC6627"/>
    <w:rPr>
      <w:rFonts w:asciiTheme="majorHAnsi" w:eastAsiaTheme="majorEastAsia" w:hAnsiTheme="majorHAnsi" w:cstheme="majorBidi"/>
      <w:i/>
      <w:iCs/>
      <w:color w:val="365F91" w:themeColor="accent1" w:themeShade="BF"/>
      <w:sz w:val="22"/>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31">
      <w:bodyDiv w:val="1"/>
      <w:marLeft w:val="0"/>
      <w:marRight w:val="0"/>
      <w:marTop w:val="0"/>
      <w:marBottom w:val="0"/>
      <w:divBdr>
        <w:top w:val="none" w:sz="0" w:space="0" w:color="auto"/>
        <w:left w:val="none" w:sz="0" w:space="0" w:color="auto"/>
        <w:bottom w:val="none" w:sz="0" w:space="0" w:color="auto"/>
        <w:right w:val="none" w:sz="0" w:space="0" w:color="auto"/>
      </w:divBdr>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955331075">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C114-740F-4A4C-996E-54023B13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2120</Words>
  <Characters>11663</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Pierre Langlois</cp:lastModifiedBy>
  <cp:revision>55</cp:revision>
  <cp:lastPrinted>2021-01-23T18:52:00Z</cp:lastPrinted>
  <dcterms:created xsi:type="dcterms:W3CDTF">2019-09-05T02:34:00Z</dcterms:created>
  <dcterms:modified xsi:type="dcterms:W3CDTF">2021-12-29T18:23:00Z</dcterms:modified>
</cp:coreProperties>
</file>