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944" w14:textId="7CD51125" w:rsidR="00B70304" w:rsidRDefault="00B70304" w:rsidP="00B70304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1- Vous voulez connaître la teneur en cuivre d’un godet d’une chargeuse de 5 t. Les plus gros fragments de minerai font 5 cm.  Le minéral renfermant le cuivre est la chalcopyrite dont la masse volumique est 4.2 g/cm</w:t>
      </w:r>
      <w:r>
        <w:rPr>
          <w:spacing w:val="-3"/>
          <w:sz w:val="22"/>
          <w:vertAlign w:val="superscript"/>
        </w:rPr>
        <w:t>3</w:t>
      </w:r>
      <w:r>
        <w:rPr>
          <w:spacing w:val="-3"/>
          <w:sz w:val="22"/>
        </w:rPr>
        <w:t>. La roche encaissante a une masse volumique de 3.0 g/cm</w:t>
      </w:r>
      <w:r>
        <w:rPr>
          <w:spacing w:val="-3"/>
          <w:sz w:val="22"/>
          <w:vertAlign w:val="superscript"/>
        </w:rPr>
        <w:t>3</w:t>
      </w:r>
      <w:r>
        <w:rPr>
          <w:spacing w:val="-3"/>
          <w:sz w:val="22"/>
        </w:rPr>
        <w:t xml:space="preserve">. Vous supposez que la teneur réelle du godet est 2.0 % Cu. La taille de libération des grains de chalcopyrite est d’environ </w:t>
      </w:r>
      <w:smartTag w:uri="urn:schemas-microsoft-com:office:smarttags" w:element="metricconverter">
        <w:smartTagPr>
          <w:attr w:name="ProductID" w:val="1 mm"/>
        </w:smartTagPr>
        <w:r>
          <w:rPr>
            <w:spacing w:val="-3"/>
            <w:sz w:val="22"/>
          </w:rPr>
          <w:t>1 mm</w:t>
        </w:r>
      </w:smartTag>
      <w:r>
        <w:rPr>
          <w:spacing w:val="-3"/>
          <w:sz w:val="22"/>
        </w:rPr>
        <w:t>. La formule chimique de la chalcopyrite est CuFeS</w:t>
      </w:r>
      <w:r>
        <w:rPr>
          <w:spacing w:val="-3"/>
          <w:sz w:val="22"/>
          <w:vertAlign w:val="subscript"/>
        </w:rPr>
        <w:t>2</w:t>
      </w:r>
      <w:r>
        <w:rPr>
          <w:spacing w:val="-3"/>
          <w:sz w:val="22"/>
        </w:rPr>
        <w:t xml:space="preserve">, la masse atomique du Cu est 63.55, celle du Fe est 55.85 et celle du S est 32.07. </w:t>
      </w:r>
    </w:p>
    <w:p w14:paraId="3E252EA5" w14:textId="77777777" w:rsidR="00B70304" w:rsidRDefault="00B70304" w:rsidP="00B70304">
      <w:pPr>
        <w:tabs>
          <w:tab w:val="left" w:pos="-720"/>
          <w:tab w:val="left" w:pos="0"/>
        </w:tabs>
        <w:suppressAutoHyphens/>
        <w:ind w:hanging="720"/>
        <w:jc w:val="both"/>
        <w:rPr>
          <w:spacing w:val="-3"/>
          <w:sz w:val="22"/>
        </w:rPr>
      </w:pPr>
    </w:p>
    <w:p w14:paraId="337B3AB9" w14:textId="77777777" w:rsidR="00B70304" w:rsidRDefault="00B70304" w:rsidP="00B70304">
      <w:pPr>
        <w:tabs>
          <w:tab w:val="left" w:pos="-720"/>
          <w:tab w:val="left" w:pos="0"/>
        </w:tabs>
        <w:suppressAutoHyphens/>
        <w:ind w:hanging="720"/>
        <w:jc w:val="both"/>
        <w:rPr>
          <w:spacing w:val="-3"/>
          <w:sz w:val="22"/>
        </w:rPr>
      </w:pPr>
      <w:r>
        <w:rPr>
          <w:spacing w:val="-3"/>
          <w:sz w:val="22"/>
        </w:rPr>
        <w:tab/>
        <w:t>On vous fournit l’abaque suivant (les chiffres sur les lignes sont les écarts-types relatifs):</w:t>
      </w:r>
    </w:p>
    <w:p w14:paraId="19888953" w14:textId="4094E5DC" w:rsidR="00B70304" w:rsidRDefault="002A24D9" w:rsidP="00B70304">
      <w:pPr>
        <w:tabs>
          <w:tab w:val="left" w:pos="-720"/>
          <w:tab w:val="left" w:pos="0"/>
        </w:tabs>
        <w:suppressAutoHyphens/>
        <w:ind w:hanging="720"/>
        <w:jc w:val="center"/>
      </w:pPr>
      <w:r>
        <w:rPr>
          <w:noProof/>
        </w:rPr>
        <w:drawing>
          <wp:inline distT="0" distB="0" distL="0" distR="0" wp14:anchorId="3203779B" wp14:editId="71F258E5">
            <wp:extent cx="3991413" cy="3057525"/>
            <wp:effectExtent l="0" t="0" r="9525" b="0"/>
            <wp:docPr id="18889996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28" cy="30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43227" w14:textId="77777777" w:rsidR="002A24D9" w:rsidRDefault="002A24D9" w:rsidP="00B70304">
      <w:pPr>
        <w:tabs>
          <w:tab w:val="left" w:pos="-720"/>
          <w:tab w:val="left" w:pos="0"/>
        </w:tabs>
        <w:suppressAutoHyphens/>
        <w:ind w:hanging="720"/>
        <w:jc w:val="center"/>
      </w:pPr>
    </w:p>
    <w:p w14:paraId="2141EC3A" w14:textId="77777777" w:rsidR="002A24D9" w:rsidRPr="00193F8A" w:rsidRDefault="002A24D9" w:rsidP="00B70304">
      <w:pPr>
        <w:tabs>
          <w:tab w:val="left" w:pos="-720"/>
          <w:tab w:val="left" w:pos="0"/>
        </w:tabs>
        <w:suppressAutoHyphens/>
        <w:ind w:hanging="720"/>
        <w:jc w:val="center"/>
        <w:rPr>
          <w:spacing w:val="-3"/>
          <w:sz w:val="22"/>
        </w:rPr>
      </w:pPr>
    </w:p>
    <w:p w14:paraId="2608FEE2" w14:textId="1E594FBF" w:rsidR="00B70304" w:rsidRDefault="00B70304" w:rsidP="002A24D9">
      <w:pPr>
        <w:pStyle w:val="ListParagraph"/>
        <w:numPr>
          <w:ilvl w:val="0"/>
          <w:numId w:val="16"/>
        </w:numPr>
        <w:tabs>
          <w:tab w:val="left" w:pos="-720"/>
          <w:tab w:val="left" w:pos="0"/>
        </w:tabs>
        <w:suppressAutoHyphens/>
        <w:jc w:val="both"/>
        <w:rPr>
          <w:i/>
          <w:spacing w:val="-3"/>
          <w:sz w:val="22"/>
        </w:rPr>
      </w:pPr>
      <w:r w:rsidRPr="002A24D9">
        <w:rPr>
          <w:i/>
          <w:spacing w:val="-3"/>
          <w:sz w:val="22"/>
        </w:rPr>
        <w:t>Une molécule de chalcopyrite présente quelle teneur en Cu?</w:t>
      </w:r>
    </w:p>
    <w:p w14:paraId="4DC8A3D0" w14:textId="77777777" w:rsidR="002A24D9" w:rsidRDefault="002A24D9" w:rsidP="002A24D9">
      <w:pPr>
        <w:pStyle w:val="ListParagraph"/>
        <w:tabs>
          <w:tab w:val="left" w:pos="-720"/>
          <w:tab w:val="left" w:pos="0"/>
        </w:tabs>
        <w:suppressAutoHyphens/>
        <w:jc w:val="both"/>
        <w:rPr>
          <w:i/>
          <w:spacing w:val="-3"/>
          <w:sz w:val="22"/>
        </w:rPr>
      </w:pPr>
    </w:p>
    <w:p w14:paraId="5252719E" w14:textId="77777777" w:rsidR="002A24D9" w:rsidRPr="002A24D9" w:rsidRDefault="002A24D9" w:rsidP="002A24D9">
      <w:pPr>
        <w:pStyle w:val="ListParagraph"/>
        <w:tabs>
          <w:tab w:val="left" w:pos="-720"/>
          <w:tab w:val="left" w:pos="0"/>
        </w:tabs>
        <w:suppressAutoHyphens/>
        <w:jc w:val="both"/>
        <w:rPr>
          <w:i/>
          <w:spacing w:val="-3"/>
          <w:sz w:val="22"/>
        </w:rPr>
      </w:pPr>
    </w:p>
    <w:p w14:paraId="4226F3C0" w14:textId="77777777" w:rsidR="00B70304" w:rsidRPr="00B70304" w:rsidRDefault="00B70304" w:rsidP="002A24D9">
      <w:pPr>
        <w:tabs>
          <w:tab w:val="left" w:pos="-720"/>
          <w:tab w:val="left" w:pos="0"/>
        </w:tabs>
        <w:suppressAutoHyphens/>
        <w:ind w:left="360" w:hanging="720"/>
        <w:jc w:val="both"/>
        <w:rPr>
          <w:i/>
          <w:spacing w:val="-3"/>
          <w:sz w:val="22"/>
        </w:rPr>
      </w:pPr>
    </w:p>
    <w:p w14:paraId="6B61E9CF" w14:textId="45515073" w:rsidR="00B70304" w:rsidRDefault="00B70304" w:rsidP="002A24D9">
      <w:pPr>
        <w:pStyle w:val="BodyTextIndent3"/>
        <w:numPr>
          <w:ilvl w:val="0"/>
          <w:numId w:val="16"/>
        </w:numPr>
        <w:rPr>
          <w:i/>
          <w:sz w:val="22"/>
        </w:rPr>
      </w:pPr>
      <w:r w:rsidRPr="00B70304">
        <w:rPr>
          <w:i/>
          <w:sz w:val="22"/>
        </w:rPr>
        <w:t xml:space="preserve">Pour obtenir 1’écart-type relatif Sr=0.1, quelle masse de minerai devrait-on prélever? Faites le calcul explicitement et comparer avec la valeur de l’abaque. </w:t>
      </w:r>
    </w:p>
    <w:p w14:paraId="3119EA84" w14:textId="77777777" w:rsidR="002A24D9" w:rsidRPr="00B70304" w:rsidRDefault="002A24D9" w:rsidP="002A24D9">
      <w:pPr>
        <w:pStyle w:val="BodyTextIndent3"/>
        <w:ind w:left="720"/>
        <w:rPr>
          <w:i/>
          <w:sz w:val="22"/>
        </w:rPr>
      </w:pPr>
    </w:p>
    <w:p w14:paraId="26539AF8" w14:textId="77777777" w:rsidR="00B70304" w:rsidRPr="00B70304" w:rsidRDefault="00B70304" w:rsidP="002A24D9">
      <w:pPr>
        <w:pStyle w:val="BodyTextIndent3"/>
        <w:ind w:left="643"/>
        <w:rPr>
          <w:i/>
          <w:sz w:val="22"/>
        </w:rPr>
      </w:pPr>
    </w:p>
    <w:p w14:paraId="1B860D24" w14:textId="5B882730" w:rsidR="00B70304" w:rsidRDefault="00B70304" w:rsidP="002A24D9">
      <w:pPr>
        <w:pStyle w:val="BodyText2"/>
        <w:numPr>
          <w:ilvl w:val="0"/>
          <w:numId w:val="16"/>
        </w:numPr>
        <w:rPr>
          <w:i/>
          <w:sz w:val="22"/>
        </w:rPr>
      </w:pPr>
      <w:r w:rsidRPr="00B70304">
        <w:rPr>
          <w:i/>
          <w:sz w:val="22"/>
        </w:rPr>
        <w:t>À quelle taille devriez-vous broyer les fragments pour pouvoir vous contenter d’un échantillon de 1kg (et toujours avoir Sr=0.1) (vous pouvez utiliser l’abaque)?</w:t>
      </w:r>
    </w:p>
    <w:p w14:paraId="12235EA3" w14:textId="77777777" w:rsidR="002A24D9" w:rsidRPr="00B70304" w:rsidRDefault="002A24D9" w:rsidP="002A24D9">
      <w:pPr>
        <w:pStyle w:val="BodyText2"/>
        <w:ind w:left="720"/>
        <w:rPr>
          <w:i/>
          <w:sz w:val="22"/>
        </w:rPr>
      </w:pPr>
    </w:p>
    <w:p w14:paraId="00B2E7BD" w14:textId="11544D5C" w:rsidR="00B70304" w:rsidRPr="00B70304" w:rsidRDefault="00B70304" w:rsidP="002A24D9">
      <w:pPr>
        <w:pStyle w:val="BodyText2"/>
        <w:numPr>
          <w:ilvl w:val="0"/>
          <w:numId w:val="16"/>
        </w:numPr>
        <w:rPr>
          <w:i/>
          <w:sz w:val="22"/>
        </w:rPr>
      </w:pPr>
      <w:r w:rsidRPr="00B70304">
        <w:rPr>
          <w:i/>
          <w:sz w:val="22"/>
        </w:rPr>
        <w:t>Pourquoi ne peut-on échantillonner sans biais directement du godet d’une chargeuse?</w:t>
      </w:r>
    </w:p>
    <w:p w14:paraId="074D5B02" w14:textId="77777777" w:rsidR="00B70304" w:rsidRDefault="00B70304" w:rsidP="00B70304">
      <w:pPr>
        <w:pStyle w:val="BodyText"/>
        <w:pBdr>
          <w:bottom w:val="single" w:sz="4" w:space="1" w:color="auto"/>
        </w:pBdr>
      </w:pPr>
      <w:r>
        <w:tab/>
      </w:r>
    </w:p>
    <w:p w14:paraId="3DA90ADB" w14:textId="77777777" w:rsidR="00B70304" w:rsidRDefault="00B70304" w:rsidP="00B70304">
      <w:pPr>
        <w:pStyle w:val="BodyText"/>
        <w:ind w:left="284" w:hanging="284"/>
      </w:pPr>
    </w:p>
    <w:p w14:paraId="19125711" w14:textId="77777777" w:rsidR="00B70304" w:rsidRDefault="00B70304" w:rsidP="00B70304">
      <w:pPr>
        <w:pStyle w:val="BodyText"/>
        <w:ind w:left="284" w:hanging="284"/>
      </w:pPr>
      <w:r>
        <w:lastRenderedPageBreak/>
        <w:t xml:space="preserve">2- Le laboratoire d’analyse d’une mine de Zn adopte la procédure décrite au tableau suivant pour l’analyse des demi-carottes de forage. La masse de matériau contenu dans une demi-carotte est de 5 kg. La mine opère à une teneur de coupure de 1.2 %, et elle voudrait avoir une bonne précision (un écart-type relatif &lt;0.05) pour une teneur de Zn de 1.0 %. Le Zn est contenu dans la sphalérite (formule ZnS) de densité 4.1. La masse atomique du Zn est 65.4, celle du S est 32.07. La taille de libération des grains de sphalérite est d’environ 1 mm et la densité de la gangue est de 3.0. Les tailles des fragments indiquées au tableau suivant dépendent des appareils disponibles </w:t>
      </w:r>
      <w:r w:rsidRPr="008E7FE4">
        <w:rPr>
          <w:u w:val="single"/>
        </w:rPr>
        <w:t>et ne peuvent pas être modifiées</w:t>
      </w:r>
      <w:r>
        <w:t>.</w:t>
      </w:r>
    </w:p>
    <w:p w14:paraId="6FA2E30A" w14:textId="77777777" w:rsidR="00B70304" w:rsidRDefault="00B70304" w:rsidP="00B70304">
      <w:pPr>
        <w:pStyle w:val="BodyText"/>
        <w:ind w:left="284" w:hanging="284"/>
      </w:pPr>
    </w:p>
    <w:p w14:paraId="56ECFBDB" w14:textId="77777777" w:rsidR="00B70304" w:rsidRDefault="00B70304" w:rsidP="00B70304">
      <w:pPr>
        <w:pStyle w:val="BodyText"/>
      </w:pPr>
    </w:p>
    <w:p w14:paraId="5C86D8E6" w14:textId="77777777" w:rsidR="00B70304" w:rsidRDefault="00B70304" w:rsidP="00B70304">
      <w:pPr>
        <w:pStyle w:val="BodyText"/>
      </w:pPr>
    </w:p>
    <w:tbl>
      <w:tblPr>
        <w:tblW w:w="8265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2469"/>
        <w:gridCol w:w="756"/>
        <w:gridCol w:w="1938"/>
        <w:gridCol w:w="1697"/>
        <w:gridCol w:w="1405"/>
      </w:tblGrid>
      <w:tr w:rsidR="00B70304" w14:paraId="67D03944" w14:textId="77777777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0" w:type="auto"/>
            <w:tcBorders>
              <w:bottom w:val="single" w:sz="6" w:space="0" w:color="008000"/>
            </w:tcBorders>
          </w:tcPr>
          <w:p w14:paraId="3C3BCF50" w14:textId="77777777" w:rsidR="00B70304" w:rsidRDefault="00B70304">
            <w:pPr>
              <w:pStyle w:val="BodyText"/>
            </w:pPr>
            <w:r>
              <w:t>Étape</w:t>
            </w:r>
          </w:p>
        </w:tc>
        <w:tc>
          <w:tcPr>
            <w:tcW w:w="756" w:type="dxa"/>
            <w:tcBorders>
              <w:bottom w:val="single" w:sz="6" w:space="0" w:color="008000"/>
            </w:tcBorders>
          </w:tcPr>
          <w:p w14:paraId="5D8D0F25" w14:textId="77777777" w:rsidR="00B70304" w:rsidRDefault="00B70304">
            <w:pPr>
              <w:pStyle w:val="BodyText"/>
              <w:jc w:val="center"/>
            </w:pPr>
            <w:r>
              <w:t>Masse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14:paraId="078AEB8A" w14:textId="77777777" w:rsidR="00B70304" w:rsidRDefault="00B70304">
            <w:pPr>
              <w:pStyle w:val="BodyText"/>
              <w:jc w:val="center"/>
            </w:pPr>
            <w:r>
              <w:t>Diamètre des plus grosses particules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14:paraId="777AD297" w14:textId="77777777" w:rsidR="00B70304" w:rsidRDefault="00B70304">
            <w:pPr>
              <w:pStyle w:val="BodyText"/>
              <w:jc w:val="center"/>
            </w:pPr>
            <w:r>
              <w:t>Coût unitaire de l’opération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14:paraId="3DEDD34E" w14:textId="77777777" w:rsidR="00B70304" w:rsidRDefault="00B70304">
            <w:pPr>
              <w:pStyle w:val="BodyText"/>
              <w:jc w:val="center"/>
            </w:pPr>
            <w:r>
              <w:t>Coût de l’opération</w:t>
            </w:r>
          </w:p>
        </w:tc>
      </w:tr>
      <w:tr w:rsidR="00B70304" w14:paraId="4C3E7652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0" w:type="auto"/>
            <w:tcBorders>
              <w:top w:val="single" w:sz="6" w:space="0" w:color="008000"/>
            </w:tcBorders>
          </w:tcPr>
          <w:p w14:paraId="3A31CF0E" w14:textId="77777777" w:rsidR="00B70304" w:rsidRDefault="00B70304">
            <w:pPr>
              <w:pStyle w:val="BodyText"/>
            </w:pPr>
            <w:r>
              <w:t>1- concassage</w:t>
            </w:r>
          </w:p>
        </w:tc>
        <w:tc>
          <w:tcPr>
            <w:tcW w:w="756" w:type="dxa"/>
            <w:tcBorders>
              <w:top w:val="single" w:sz="6" w:space="0" w:color="008000"/>
            </w:tcBorders>
          </w:tcPr>
          <w:p w14:paraId="23E10E66" w14:textId="77777777" w:rsidR="00B70304" w:rsidRDefault="00B70304">
            <w:pPr>
              <w:pStyle w:val="BodyText"/>
              <w:jc w:val="center"/>
            </w:pPr>
            <w:r>
              <w:t>5 kg</w:t>
            </w:r>
          </w:p>
        </w:tc>
        <w:tc>
          <w:tcPr>
            <w:tcW w:w="0" w:type="auto"/>
            <w:tcBorders>
              <w:top w:val="single" w:sz="6" w:space="0" w:color="008000"/>
            </w:tcBorders>
          </w:tcPr>
          <w:p w14:paraId="0BF22F62" w14:textId="77777777" w:rsidR="00B70304" w:rsidRDefault="00B70304">
            <w:pPr>
              <w:pStyle w:val="BodyText"/>
              <w:jc w:val="center"/>
            </w:pPr>
            <w:r>
              <w:t>0.8 cm</w:t>
            </w:r>
          </w:p>
        </w:tc>
        <w:tc>
          <w:tcPr>
            <w:tcW w:w="0" w:type="auto"/>
            <w:tcBorders>
              <w:top w:val="single" w:sz="6" w:space="0" w:color="008000"/>
            </w:tcBorders>
          </w:tcPr>
          <w:p w14:paraId="65106B49" w14:textId="77777777" w:rsidR="00B70304" w:rsidRDefault="00B70304">
            <w:pPr>
              <w:pStyle w:val="BodyText"/>
              <w:jc w:val="center"/>
            </w:pPr>
            <w:r>
              <w:t>0.3$/kg</w:t>
            </w:r>
          </w:p>
        </w:tc>
        <w:tc>
          <w:tcPr>
            <w:tcW w:w="0" w:type="auto"/>
            <w:tcBorders>
              <w:top w:val="single" w:sz="6" w:space="0" w:color="008000"/>
            </w:tcBorders>
          </w:tcPr>
          <w:p w14:paraId="41F0C190" w14:textId="77777777" w:rsidR="00B70304" w:rsidRDefault="00B70304">
            <w:pPr>
              <w:pStyle w:val="BodyText"/>
              <w:jc w:val="center"/>
            </w:pPr>
            <w:r>
              <w:t>1.5$</w:t>
            </w:r>
          </w:p>
        </w:tc>
      </w:tr>
      <w:tr w:rsidR="00B70304" w14:paraId="25B8A41E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0" w:type="auto"/>
          </w:tcPr>
          <w:p w14:paraId="134E0CCC" w14:textId="77777777" w:rsidR="00B70304" w:rsidRDefault="00B70304">
            <w:pPr>
              <w:pStyle w:val="BodyText"/>
            </w:pPr>
            <w:r>
              <w:t>2- sous-échantillon</w:t>
            </w:r>
          </w:p>
        </w:tc>
        <w:tc>
          <w:tcPr>
            <w:tcW w:w="756" w:type="dxa"/>
          </w:tcPr>
          <w:p w14:paraId="344D9BE4" w14:textId="77777777" w:rsidR="00B70304" w:rsidRDefault="00B70304">
            <w:pPr>
              <w:pStyle w:val="BodyText"/>
              <w:jc w:val="center"/>
            </w:pPr>
            <w:r>
              <w:t>4 kg</w:t>
            </w:r>
          </w:p>
        </w:tc>
        <w:tc>
          <w:tcPr>
            <w:tcW w:w="0" w:type="auto"/>
          </w:tcPr>
          <w:p w14:paraId="206252FF" w14:textId="77777777" w:rsidR="00B70304" w:rsidRDefault="00B70304">
            <w:pPr>
              <w:pStyle w:val="BodyText"/>
              <w:jc w:val="center"/>
            </w:pPr>
            <w:r>
              <w:t>0.8 cm</w:t>
            </w:r>
          </w:p>
        </w:tc>
        <w:tc>
          <w:tcPr>
            <w:tcW w:w="0" w:type="auto"/>
          </w:tcPr>
          <w:p w14:paraId="7716B9F4" w14:textId="77777777" w:rsidR="00B70304" w:rsidRDefault="00B70304">
            <w:pPr>
              <w:pStyle w:val="BodyText"/>
              <w:jc w:val="center"/>
            </w:pPr>
            <w:r>
              <w:t>3$</w:t>
            </w:r>
          </w:p>
        </w:tc>
        <w:tc>
          <w:tcPr>
            <w:tcW w:w="0" w:type="auto"/>
          </w:tcPr>
          <w:p w14:paraId="3DE8C41F" w14:textId="77777777" w:rsidR="00B70304" w:rsidRDefault="00B70304">
            <w:pPr>
              <w:pStyle w:val="BodyText"/>
              <w:jc w:val="center"/>
            </w:pPr>
            <w:r>
              <w:t>3$</w:t>
            </w:r>
          </w:p>
        </w:tc>
      </w:tr>
      <w:tr w:rsidR="00B70304" w14:paraId="08AD870C" w14:textId="77777777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0" w:type="auto"/>
          </w:tcPr>
          <w:p w14:paraId="377CD7FC" w14:textId="77777777" w:rsidR="00B70304" w:rsidRDefault="00B70304">
            <w:pPr>
              <w:pStyle w:val="BodyText"/>
            </w:pPr>
            <w:r>
              <w:t>3- broyage</w:t>
            </w:r>
          </w:p>
        </w:tc>
        <w:tc>
          <w:tcPr>
            <w:tcW w:w="756" w:type="dxa"/>
          </w:tcPr>
          <w:p w14:paraId="4B76A428" w14:textId="77777777" w:rsidR="00B70304" w:rsidRDefault="00B70304">
            <w:pPr>
              <w:pStyle w:val="BodyText"/>
              <w:jc w:val="center"/>
            </w:pPr>
            <w:r>
              <w:t>4 kg</w:t>
            </w:r>
          </w:p>
        </w:tc>
        <w:tc>
          <w:tcPr>
            <w:tcW w:w="0" w:type="auto"/>
          </w:tcPr>
          <w:p w14:paraId="2184628F" w14:textId="77777777" w:rsidR="00B70304" w:rsidRDefault="00B70304">
            <w:pPr>
              <w:pStyle w:val="BodyText"/>
              <w:jc w:val="center"/>
            </w:pPr>
            <w:r>
              <w:t>0.1 cm</w:t>
            </w:r>
          </w:p>
        </w:tc>
        <w:tc>
          <w:tcPr>
            <w:tcW w:w="0" w:type="auto"/>
          </w:tcPr>
          <w:p w14:paraId="6EC5BB1F" w14:textId="77777777" w:rsidR="00B70304" w:rsidRDefault="00B70304">
            <w:pPr>
              <w:pStyle w:val="BodyText"/>
              <w:jc w:val="center"/>
            </w:pPr>
            <w:r>
              <w:t>2$ / kg</w:t>
            </w:r>
          </w:p>
        </w:tc>
        <w:tc>
          <w:tcPr>
            <w:tcW w:w="0" w:type="auto"/>
          </w:tcPr>
          <w:p w14:paraId="32A896CA" w14:textId="77777777" w:rsidR="00B70304" w:rsidRDefault="00B70304">
            <w:pPr>
              <w:pStyle w:val="BodyText"/>
              <w:jc w:val="center"/>
            </w:pPr>
            <w:r>
              <w:t>8$</w:t>
            </w:r>
          </w:p>
        </w:tc>
      </w:tr>
      <w:tr w:rsidR="00B70304" w14:paraId="5F248518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0" w:type="auto"/>
          </w:tcPr>
          <w:p w14:paraId="04228BAA" w14:textId="77777777" w:rsidR="00B70304" w:rsidRDefault="00B70304">
            <w:pPr>
              <w:pStyle w:val="BodyText"/>
            </w:pPr>
            <w:r>
              <w:t>4- sous-échantillonnage</w:t>
            </w:r>
          </w:p>
        </w:tc>
        <w:tc>
          <w:tcPr>
            <w:tcW w:w="756" w:type="dxa"/>
          </w:tcPr>
          <w:p w14:paraId="3C54A3FE" w14:textId="77777777" w:rsidR="00B70304" w:rsidRDefault="00B70304">
            <w:pPr>
              <w:pStyle w:val="BodyText"/>
              <w:jc w:val="center"/>
            </w:pPr>
            <w:r>
              <w:t>400 g</w:t>
            </w:r>
          </w:p>
        </w:tc>
        <w:tc>
          <w:tcPr>
            <w:tcW w:w="0" w:type="auto"/>
          </w:tcPr>
          <w:p w14:paraId="162419B3" w14:textId="77777777" w:rsidR="00B70304" w:rsidRDefault="00B70304">
            <w:pPr>
              <w:pStyle w:val="BodyText"/>
              <w:jc w:val="center"/>
            </w:pPr>
            <w:r>
              <w:t>0.1 cm</w:t>
            </w:r>
          </w:p>
        </w:tc>
        <w:tc>
          <w:tcPr>
            <w:tcW w:w="0" w:type="auto"/>
          </w:tcPr>
          <w:p w14:paraId="01FA9404" w14:textId="77777777" w:rsidR="00B70304" w:rsidRDefault="00B70304">
            <w:pPr>
              <w:pStyle w:val="BodyText"/>
              <w:jc w:val="center"/>
            </w:pPr>
            <w:r>
              <w:t>1$</w:t>
            </w:r>
          </w:p>
        </w:tc>
        <w:tc>
          <w:tcPr>
            <w:tcW w:w="0" w:type="auto"/>
          </w:tcPr>
          <w:p w14:paraId="050D0279" w14:textId="77777777" w:rsidR="00B70304" w:rsidRDefault="00B70304">
            <w:pPr>
              <w:pStyle w:val="BodyText"/>
              <w:jc w:val="center"/>
            </w:pPr>
            <w:r>
              <w:t>1$</w:t>
            </w:r>
          </w:p>
        </w:tc>
      </w:tr>
      <w:tr w:rsidR="00B70304" w14:paraId="5183C7FF" w14:textId="7777777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0" w:type="auto"/>
          </w:tcPr>
          <w:p w14:paraId="1712CFD7" w14:textId="77777777" w:rsidR="00B70304" w:rsidRDefault="00B70304">
            <w:pPr>
              <w:pStyle w:val="BodyText"/>
            </w:pPr>
            <w:r>
              <w:t>5- pulvérisation</w:t>
            </w:r>
          </w:p>
        </w:tc>
        <w:tc>
          <w:tcPr>
            <w:tcW w:w="756" w:type="dxa"/>
          </w:tcPr>
          <w:p w14:paraId="47BC2566" w14:textId="77777777" w:rsidR="00B70304" w:rsidRDefault="00B70304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400 g</w:t>
            </w:r>
          </w:p>
        </w:tc>
        <w:tc>
          <w:tcPr>
            <w:tcW w:w="0" w:type="auto"/>
          </w:tcPr>
          <w:p w14:paraId="17F3A009" w14:textId="77777777" w:rsidR="00B70304" w:rsidRDefault="00B70304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0.01 cm</w:t>
            </w:r>
          </w:p>
        </w:tc>
        <w:tc>
          <w:tcPr>
            <w:tcW w:w="0" w:type="auto"/>
          </w:tcPr>
          <w:p w14:paraId="784F34E9" w14:textId="77777777" w:rsidR="00B70304" w:rsidRDefault="00B70304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30 $/kg</w:t>
            </w:r>
          </w:p>
        </w:tc>
        <w:tc>
          <w:tcPr>
            <w:tcW w:w="0" w:type="auto"/>
          </w:tcPr>
          <w:p w14:paraId="11ADBEF7" w14:textId="77777777" w:rsidR="00B70304" w:rsidRDefault="00B70304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12 $</w:t>
            </w:r>
          </w:p>
        </w:tc>
      </w:tr>
      <w:tr w:rsidR="00B70304" w14:paraId="6FA0A8A9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479C594D" w14:textId="77777777" w:rsidR="00B70304" w:rsidRDefault="00B70304">
            <w:pPr>
              <w:pStyle w:val="BodyText"/>
            </w:pPr>
            <w:r>
              <w:t>6- sous-échantillonnage final pour analyse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41ACCBE" w14:textId="77777777" w:rsidR="00B70304" w:rsidRDefault="00B70304">
            <w:pPr>
              <w:pStyle w:val="BodyText"/>
              <w:jc w:val="center"/>
            </w:pPr>
            <w:r>
              <w:t>15 g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2D72D6" w14:textId="77777777" w:rsidR="00B70304" w:rsidRDefault="00B70304">
            <w:pPr>
              <w:pStyle w:val="BodyText"/>
              <w:jc w:val="center"/>
            </w:pPr>
            <w:r>
              <w:t>0.01 cm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9B3F1B" w14:textId="77777777" w:rsidR="00B70304" w:rsidRDefault="00B70304">
            <w:pPr>
              <w:pStyle w:val="BodyText"/>
              <w:jc w:val="center"/>
            </w:pPr>
            <w:r>
              <w:t>0.50$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D0AD99" w14:textId="77777777" w:rsidR="00B70304" w:rsidRDefault="00B70304">
            <w:pPr>
              <w:pStyle w:val="BodyText"/>
              <w:jc w:val="center"/>
            </w:pPr>
            <w:r>
              <w:t>0.5$</w:t>
            </w:r>
          </w:p>
        </w:tc>
      </w:tr>
      <w:tr w:rsidR="00B70304" w14:paraId="1F9F50ED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5163" w:type="dxa"/>
            <w:gridSpan w:val="3"/>
            <w:tcBorders>
              <w:top w:val="single" w:sz="4" w:space="0" w:color="auto"/>
              <w:bottom w:val="single" w:sz="12" w:space="0" w:color="008000"/>
            </w:tcBorders>
          </w:tcPr>
          <w:p w14:paraId="017352AF" w14:textId="77777777" w:rsidR="00B70304" w:rsidRDefault="00B70304">
            <w:pPr>
              <w:pStyle w:val="BodyText"/>
            </w:pPr>
            <w:r>
              <w:t>Coût total de préparation d’échantillon selon la procédure actuelle 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008000"/>
            </w:tcBorders>
          </w:tcPr>
          <w:p w14:paraId="4037BDA5" w14:textId="77777777" w:rsidR="00B70304" w:rsidRDefault="00B70304">
            <w:pPr>
              <w:pStyle w:val="BodyText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008000"/>
            </w:tcBorders>
          </w:tcPr>
          <w:p w14:paraId="35733404" w14:textId="77777777" w:rsidR="00B70304" w:rsidRDefault="00B70304">
            <w:pPr>
              <w:pStyle w:val="BodyText"/>
              <w:jc w:val="center"/>
            </w:pPr>
            <w:r>
              <w:t>26.00$</w:t>
            </w:r>
          </w:p>
        </w:tc>
      </w:tr>
    </w:tbl>
    <w:p w14:paraId="3DF054E9" w14:textId="77777777" w:rsidR="00B70304" w:rsidRDefault="00B70304" w:rsidP="00B70304">
      <w:pPr>
        <w:pStyle w:val="BodyText"/>
      </w:pPr>
    </w:p>
    <w:p w14:paraId="47F64D0E" w14:textId="77777777" w:rsidR="00B70304" w:rsidRDefault="00B70304" w:rsidP="00B70304">
      <w:pPr>
        <w:pStyle w:val="BodyText"/>
        <w:ind w:left="360"/>
        <w:rPr>
          <w:i/>
        </w:rPr>
      </w:pPr>
      <w:r w:rsidRPr="00BF7D3F">
        <w:t>Représentez cette procédure sur l’abaque de Gy fourni</w:t>
      </w:r>
      <w:r>
        <w:t xml:space="preserve"> (ne pas remettre)</w:t>
      </w:r>
      <w:r>
        <w:rPr>
          <w:i/>
        </w:rPr>
        <w:t xml:space="preserve">. </w:t>
      </w:r>
    </w:p>
    <w:p w14:paraId="4EF6E6D4" w14:textId="2BABA475" w:rsidR="00B70304" w:rsidRPr="00B71D65" w:rsidRDefault="00B70304" w:rsidP="00B70304">
      <w:pPr>
        <w:pStyle w:val="BodyText"/>
        <w:jc w:val="center"/>
        <w:rPr>
          <w:i/>
        </w:rPr>
      </w:pPr>
      <w:r w:rsidRPr="00A52787">
        <w:rPr>
          <w:noProof/>
        </w:rPr>
        <w:lastRenderedPageBreak/>
        <w:drawing>
          <wp:inline distT="0" distB="0" distL="0" distR="0" wp14:anchorId="525CA6DE" wp14:editId="4EEB15AE">
            <wp:extent cx="5486400" cy="4105275"/>
            <wp:effectExtent l="0" t="0" r="0" b="0"/>
            <wp:docPr id="2026343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23D90" w14:textId="77777777" w:rsidR="00B70304" w:rsidRDefault="00B70304" w:rsidP="00B70304">
      <w:pPr>
        <w:pStyle w:val="BodyText"/>
        <w:rPr>
          <w:i/>
        </w:rPr>
      </w:pPr>
    </w:p>
    <w:p w14:paraId="7E00A263" w14:textId="77777777" w:rsidR="00B70304" w:rsidRDefault="00B70304" w:rsidP="00B70304">
      <w:pPr>
        <w:pStyle w:val="BodyText"/>
        <w:rPr>
          <w:i/>
        </w:rPr>
      </w:pPr>
    </w:p>
    <w:p w14:paraId="7962B183" w14:textId="77777777" w:rsidR="00B70304" w:rsidRDefault="00B70304" w:rsidP="00B70304">
      <w:pPr>
        <w:pStyle w:val="BodyText"/>
        <w:numPr>
          <w:ilvl w:val="0"/>
          <w:numId w:val="13"/>
        </w:numPr>
        <w:rPr>
          <w:i/>
        </w:rPr>
      </w:pPr>
      <w:r>
        <w:rPr>
          <w:i/>
        </w:rPr>
        <w:t xml:space="preserve">Calculez (en vous servant de l’abaque) la précision globale (un écart-type relatif) de la procédure. </w:t>
      </w:r>
      <w:r w:rsidRPr="00D95045">
        <w:rPr>
          <w:i/>
          <w:u w:val="single"/>
        </w:rPr>
        <w:t>Faites aussi le calcul détaillé avec la formule pour l’étape 2 seulement</w:t>
      </w:r>
      <w:r>
        <w:rPr>
          <w:i/>
        </w:rPr>
        <w:t>.</w:t>
      </w:r>
    </w:p>
    <w:p w14:paraId="5A40F10A" w14:textId="77777777" w:rsidR="00B70304" w:rsidRDefault="00B70304" w:rsidP="00B70304">
      <w:pPr>
        <w:pStyle w:val="BodyText"/>
        <w:rPr>
          <w:i/>
        </w:rPr>
      </w:pPr>
    </w:p>
    <w:p w14:paraId="086BEF9E" w14:textId="77777777" w:rsidR="00B70304" w:rsidRPr="00417E8E" w:rsidRDefault="00B70304" w:rsidP="00B70304">
      <w:pPr>
        <w:pStyle w:val="BodyText"/>
        <w:numPr>
          <w:ilvl w:val="0"/>
          <w:numId w:val="13"/>
        </w:numPr>
        <w:ind w:left="709"/>
        <w:rPr>
          <w:i/>
        </w:rPr>
      </w:pPr>
      <w:r w:rsidRPr="00417E8E">
        <w:rPr>
          <w:i/>
        </w:rPr>
        <w:t>Est-ce que la procédure utilisée par le laboratoire permet de rencontrer les objectifs de précision de la mine (i.e. s</w:t>
      </w:r>
      <w:r w:rsidRPr="00417E8E">
        <w:rPr>
          <w:i/>
          <w:vertAlign w:val="subscript"/>
        </w:rPr>
        <w:t>r</w:t>
      </w:r>
      <w:r w:rsidRPr="00417E8E">
        <w:rPr>
          <w:i/>
        </w:rPr>
        <w:t xml:space="preserve">&lt;0.05)? Si oui, utilisant l’abaque, suggérez une modification possible permettant de réduire les coûts de préparation des échantillons et calculez la précision obtenue et le nouveau coût suite à cette modification. </w:t>
      </w:r>
    </w:p>
    <w:p w14:paraId="5BF9061A" w14:textId="2FD431DA" w:rsidR="004B61D4" w:rsidRPr="004B61D4" w:rsidRDefault="00B70304" w:rsidP="00B70304">
      <w:pPr>
        <w:pStyle w:val="ListParagraph"/>
      </w:pPr>
      <w:r>
        <w:rPr>
          <w:i/>
          <w:sz w:val="22"/>
        </w:rPr>
        <w:t>Si non, suggérez une modification à la procédure permettant de rencontrer l’objectif de la mine et calculez le coût de la nouvelle procédure.</w:t>
      </w:r>
    </w:p>
    <w:sectPr w:rsidR="004B61D4" w:rsidRPr="004B61D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10DE" w14:textId="77777777" w:rsidR="00DF7D76" w:rsidRDefault="00DF7D76" w:rsidP="00EC513C">
      <w:r>
        <w:separator/>
      </w:r>
    </w:p>
  </w:endnote>
  <w:endnote w:type="continuationSeparator" w:id="0">
    <w:p w14:paraId="1700B254" w14:textId="77777777" w:rsidR="00DF7D76" w:rsidRDefault="00DF7D76" w:rsidP="00EC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786A" w14:textId="77777777" w:rsidR="00DF7D76" w:rsidRDefault="00DF7D76" w:rsidP="00EC513C">
      <w:r>
        <w:separator/>
      </w:r>
    </w:p>
  </w:footnote>
  <w:footnote w:type="continuationSeparator" w:id="0">
    <w:p w14:paraId="584184C3" w14:textId="77777777" w:rsidR="00DF7D76" w:rsidRDefault="00DF7D76" w:rsidP="00EC513C">
      <w:r>
        <w:continuationSeparator/>
      </w:r>
    </w:p>
  </w:footnote>
  <w:footnote w:id="1">
    <w:p w14:paraId="7A894D89" w14:textId="77777777" w:rsidR="00B70304" w:rsidRDefault="00B70304" w:rsidP="00B70304">
      <w:pPr>
        <w:pStyle w:val="FootnoteText"/>
      </w:pPr>
      <w:r>
        <w:rPr>
          <w:rStyle w:val="FootnoteReference"/>
        </w:rPr>
        <w:footnoteRef/>
      </w:r>
      <w:r>
        <w:t xml:space="preserve"> On ne peut modifier cette masse car elle dépend de l’appareil utilisé pour faire l’analyse.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CF9D" w14:textId="2474BB7F" w:rsidR="0045413A" w:rsidRDefault="0045413A" w:rsidP="0045413A">
    <w:pPr>
      <w:pStyle w:val="Heading1"/>
      <w:tabs>
        <w:tab w:val="clear" w:pos="4820"/>
        <w:tab w:val="clear" w:pos="8789"/>
        <w:tab w:val="center" w:pos="4536"/>
        <w:tab w:val="right" w:pos="9214"/>
      </w:tabs>
      <w:jc w:val="both"/>
      <w:rPr>
        <w:bCs/>
      </w:rPr>
    </w:pPr>
    <w:bookmarkStart w:id="0" w:name="_Hlk86313146"/>
    <w:r>
      <w:rPr>
        <w:bCs/>
      </w:rPr>
      <w:t>GLQ3401/GLQ3651</w:t>
    </w:r>
    <w:r>
      <w:rPr>
        <w:bCs/>
      </w:rPr>
      <w:tab/>
      <w:t>Exercices sur la théorie de G</w:t>
    </w:r>
    <w:r w:rsidR="007D5AF9">
      <w:rPr>
        <w:bCs/>
      </w:rPr>
      <w:t>y</w:t>
    </w:r>
    <w:r>
      <w:rPr>
        <w:bCs/>
      </w:rPr>
      <w:t xml:space="preserve"> </w:t>
    </w:r>
    <w:r>
      <w:rPr>
        <w:bCs/>
      </w:rPr>
      <w:tab/>
      <w:t>Automne 202</w:t>
    </w:r>
    <w:bookmarkEnd w:id="0"/>
    <w:r>
      <w:rPr>
        <w:bCs/>
      </w:rPr>
      <w:t>2</w:t>
    </w:r>
  </w:p>
  <w:p w14:paraId="7451759A" w14:textId="77777777" w:rsidR="0045413A" w:rsidRDefault="0045413A" w:rsidP="0045413A">
    <w:pPr>
      <w:pBdr>
        <w:bottom w:val="single" w:sz="4" w:space="1" w:color="auto"/>
      </w:pBdr>
      <w:tabs>
        <w:tab w:val="center" w:pos="4820"/>
        <w:tab w:val="right" w:pos="8789"/>
      </w:tabs>
      <w:jc w:val="both"/>
      <w:rPr>
        <w:sz w:val="22"/>
      </w:rPr>
    </w:pPr>
  </w:p>
  <w:p w14:paraId="7610CC40" w14:textId="77777777" w:rsidR="00EC513C" w:rsidRDefault="00EC5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896"/>
    <w:multiLevelType w:val="hybridMultilevel"/>
    <w:tmpl w:val="7ABE2D0C"/>
    <w:lvl w:ilvl="0" w:tplc="E2C682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607"/>
    <w:multiLevelType w:val="hybridMultilevel"/>
    <w:tmpl w:val="3592B4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E30"/>
    <w:multiLevelType w:val="hybridMultilevel"/>
    <w:tmpl w:val="DE7E110C"/>
    <w:lvl w:ilvl="0" w:tplc="F266C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7749E"/>
    <w:multiLevelType w:val="hybridMultilevel"/>
    <w:tmpl w:val="44528F8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3771F81"/>
    <w:multiLevelType w:val="hybridMultilevel"/>
    <w:tmpl w:val="0234E822"/>
    <w:lvl w:ilvl="0" w:tplc="312A7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32C7A"/>
    <w:multiLevelType w:val="hybridMultilevel"/>
    <w:tmpl w:val="5A6E95DE"/>
    <w:lvl w:ilvl="0" w:tplc="99840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77BCC"/>
    <w:multiLevelType w:val="hybridMultilevel"/>
    <w:tmpl w:val="4FEA3B66"/>
    <w:lvl w:ilvl="0" w:tplc="300E0C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7361A"/>
    <w:multiLevelType w:val="hybridMultilevel"/>
    <w:tmpl w:val="5D6EB434"/>
    <w:lvl w:ilvl="0" w:tplc="D2660E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B097D"/>
    <w:multiLevelType w:val="hybridMultilevel"/>
    <w:tmpl w:val="429A65E4"/>
    <w:lvl w:ilvl="0" w:tplc="AE4E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3A16F9"/>
    <w:multiLevelType w:val="hybridMultilevel"/>
    <w:tmpl w:val="229E480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553D9"/>
    <w:multiLevelType w:val="hybridMultilevel"/>
    <w:tmpl w:val="AC2C9694"/>
    <w:lvl w:ilvl="0" w:tplc="4EEE5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2A43F4"/>
    <w:multiLevelType w:val="hybridMultilevel"/>
    <w:tmpl w:val="C3307AB6"/>
    <w:lvl w:ilvl="0" w:tplc="C11AAA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0074A2"/>
    <w:multiLevelType w:val="hybridMultilevel"/>
    <w:tmpl w:val="CF208D72"/>
    <w:lvl w:ilvl="0" w:tplc="A28EB1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829A7"/>
    <w:multiLevelType w:val="hybridMultilevel"/>
    <w:tmpl w:val="F7AAD93C"/>
    <w:lvl w:ilvl="0" w:tplc="CDD62A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42C0"/>
    <w:multiLevelType w:val="hybridMultilevel"/>
    <w:tmpl w:val="FF82B90C"/>
    <w:lvl w:ilvl="0" w:tplc="9E0CCB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22648"/>
    <w:multiLevelType w:val="hybridMultilevel"/>
    <w:tmpl w:val="DA86E184"/>
    <w:lvl w:ilvl="0" w:tplc="312A7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84072">
    <w:abstractNumId w:val="3"/>
  </w:num>
  <w:num w:numId="2" w16cid:durableId="1632243834">
    <w:abstractNumId w:val="5"/>
  </w:num>
  <w:num w:numId="3" w16cid:durableId="1090543834">
    <w:abstractNumId w:val="8"/>
  </w:num>
  <w:num w:numId="4" w16cid:durableId="269162677">
    <w:abstractNumId w:val="6"/>
  </w:num>
  <w:num w:numId="5" w16cid:durableId="751005452">
    <w:abstractNumId w:val="11"/>
  </w:num>
  <w:num w:numId="6" w16cid:durableId="724530582">
    <w:abstractNumId w:val="9"/>
  </w:num>
  <w:num w:numId="7" w16cid:durableId="179244952">
    <w:abstractNumId w:val="13"/>
  </w:num>
  <w:num w:numId="8" w16cid:durableId="1856260622">
    <w:abstractNumId w:val="14"/>
  </w:num>
  <w:num w:numId="9" w16cid:durableId="1950383184">
    <w:abstractNumId w:val="12"/>
  </w:num>
  <w:num w:numId="10" w16cid:durableId="830294076">
    <w:abstractNumId w:val="7"/>
  </w:num>
  <w:num w:numId="11" w16cid:durableId="1772508214">
    <w:abstractNumId w:val="0"/>
  </w:num>
  <w:num w:numId="12" w16cid:durableId="408041908">
    <w:abstractNumId w:val="2"/>
  </w:num>
  <w:num w:numId="13" w16cid:durableId="183985612">
    <w:abstractNumId w:val="10"/>
  </w:num>
  <w:num w:numId="14" w16cid:durableId="599065643">
    <w:abstractNumId w:val="1"/>
  </w:num>
  <w:num w:numId="15" w16cid:durableId="1524393554">
    <w:abstractNumId w:val="4"/>
  </w:num>
  <w:num w:numId="16" w16cid:durableId="1220046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D"/>
    <w:rsid w:val="00015B35"/>
    <w:rsid w:val="0004739D"/>
    <w:rsid w:val="00142250"/>
    <w:rsid w:val="001C37BC"/>
    <w:rsid w:val="001D0A7B"/>
    <w:rsid w:val="0023028C"/>
    <w:rsid w:val="002A24D9"/>
    <w:rsid w:val="002B3A86"/>
    <w:rsid w:val="0032432F"/>
    <w:rsid w:val="00324719"/>
    <w:rsid w:val="003972F4"/>
    <w:rsid w:val="003C683E"/>
    <w:rsid w:val="0045413A"/>
    <w:rsid w:val="0047207A"/>
    <w:rsid w:val="004B61D4"/>
    <w:rsid w:val="004E2E2A"/>
    <w:rsid w:val="0057209C"/>
    <w:rsid w:val="00624A53"/>
    <w:rsid w:val="00634278"/>
    <w:rsid w:val="00683DFE"/>
    <w:rsid w:val="006E356C"/>
    <w:rsid w:val="00717107"/>
    <w:rsid w:val="00795CD7"/>
    <w:rsid w:val="00797BBC"/>
    <w:rsid w:val="007D5AF9"/>
    <w:rsid w:val="0087335E"/>
    <w:rsid w:val="009268F5"/>
    <w:rsid w:val="009634BB"/>
    <w:rsid w:val="0098563F"/>
    <w:rsid w:val="00A10A6A"/>
    <w:rsid w:val="00A17FFA"/>
    <w:rsid w:val="00A204BD"/>
    <w:rsid w:val="00A366AD"/>
    <w:rsid w:val="00AC1A93"/>
    <w:rsid w:val="00AD7A97"/>
    <w:rsid w:val="00B4536B"/>
    <w:rsid w:val="00B70304"/>
    <w:rsid w:val="00BD1080"/>
    <w:rsid w:val="00BF2A26"/>
    <w:rsid w:val="00C57798"/>
    <w:rsid w:val="00C661B6"/>
    <w:rsid w:val="00CB35CF"/>
    <w:rsid w:val="00D52431"/>
    <w:rsid w:val="00DB718E"/>
    <w:rsid w:val="00DC3A36"/>
    <w:rsid w:val="00DF0A7B"/>
    <w:rsid w:val="00DF7D76"/>
    <w:rsid w:val="00E61CF1"/>
    <w:rsid w:val="00EC513C"/>
    <w:rsid w:val="00F67395"/>
    <w:rsid w:val="00F7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93C5C35"/>
  <w15:docId w15:val="{5214EDE6-E87D-41E1-9ACA-6EF1959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Heading1">
    <w:name w:val="heading 1"/>
    <w:basedOn w:val="Normal"/>
    <w:next w:val="Normal"/>
    <w:link w:val="Heading1Char"/>
    <w:qFormat/>
    <w:rsid w:val="0045413A"/>
    <w:pPr>
      <w:keepNext/>
      <w:tabs>
        <w:tab w:val="center" w:pos="4820"/>
        <w:tab w:val="right" w:pos="8789"/>
      </w:tabs>
      <w:outlineLvl w:val="0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204B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67395"/>
    <w:rPr>
      <w:color w:val="808080"/>
    </w:rPr>
  </w:style>
  <w:style w:type="paragraph" w:styleId="ListParagraph">
    <w:name w:val="List Paragraph"/>
    <w:basedOn w:val="Normal"/>
    <w:uiPriority w:val="34"/>
    <w:qFormat/>
    <w:rsid w:val="00963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13C"/>
  </w:style>
  <w:style w:type="paragraph" w:styleId="Footer">
    <w:name w:val="footer"/>
    <w:basedOn w:val="Normal"/>
    <w:link w:val="FooterChar"/>
    <w:uiPriority w:val="99"/>
    <w:unhideWhenUsed/>
    <w:rsid w:val="00EC5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13C"/>
  </w:style>
  <w:style w:type="paragraph" w:styleId="BodyText">
    <w:name w:val="Body Text"/>
    <w:basedOn w:val="Normal"/>
    <w:link w:val="BodyTextChar"/>
    <w:rsid w:val="009268F5"/>
    <w:pPr>
      <w:jc w:val="both"/>
    </w:pPr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9268F5"/>
    <w:rPr>
      <w:rFonts w:ascii="Times New Roman" w:eastAsia="Times New Roman" w:hAnsi="Times New Roman" w:cs="Times New Roman"/>
      <w:szCs w:val="24"/>
      <w:lang w:val="fr-CA"/>
    </w:rPr>
  </w:style>
  <w:style w:type="character" w:customStyle="1" w:styleId="Heading1Char">
    <w:name w:val="Heading 1 Char"/>
    <w:basedOn w:val="DefaultParagraphFont"/>
    <w:link w:val="Heading1"/>
    <w:rsid w:val="0045413A"/>
    <w:rPr>
      <w:rFonts w:ascii="Times New Roman" w:eastAsia="Times New Roman" w:hAnsi="Times New Roman" w:cs="Times New Roman"/>
      <w:b/>
      <w:szCs w:val="20"/>
      <w:lang w:val="fr-C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03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0304"/>
    <w:rPr>
      <w:rFonts w:ascii="Times New Roman" w:eastAsia="Times New Roman" w:hAnsi="Times New Roman" w:cs="Times New Roman"/>
      <w:sz w:val="16"/>
      <w:szCs w:val="16"/>
      <w:lang w:val="fr-CA" w:eastAsia="fr-C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703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0304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FootnoteText">
    <w:name w:val="footnote text"/>
    <w:basedOn w:val="Normal"/>
    <w:link w:val="FootnoteTextChar"/>
    <w:semiHidden/>
    <w:rsid w:val="00B70304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70304"/>
    <w:rPr>
      <w:rFonts w:ascii="Times New Roman" w:eastAsia="Times New Roman" w:hAnsi="Times New Roman" w:cs="Times New Roman"/>
      <w:sz w:val="20"/>
      <w:szCs w:val="20"/>
      <w:lang w:val="fr-CA"/>
    </w:rPr>
  </w:style>
  <w:style w:type="character" w:styleId="FootnoteReference">
    <w:name w:val="footnote reference"/>
    <w:semiHidden/>
    <w:rsid w:val="00B70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5CAE-845A-4421-AB01-77663A0A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Lauzon</dc:creator>
  <cp:keywords/>
  <dc:description/>
  <cp:lastModifiedBy>dany lauzon</cp:lastModifiedBy>
  <cp:revision>2</cp:revision>
  <dcterms:created xsi:type="dcterms:W3CDTF">2022-07-20T06:26:00Z</dcterms:created>
  <dcterms:modified xsi:type="dcterms:W3CDTF">2023-09-06T12:18:00Z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37965b527ed5e797bf82294bc5aee7ab95f6cea509a1254e4eb6d48a1bf6720d</vt:lpwstr>
  </property>
</Properties>
</file>