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theme="minorBidi"/>
          <w:kern w:val="2"/>
          <w:sz w:val="24"/>
          <w:lang w:eastAsia="en-US"/>
          <w14:ligatures w14:val="standardContextual"/>
        </w:rPr>
        <w:id w:val="15169062"/>
        <w:docPartObj>
          <w:docPartGallery w:val="Cover Pages"/>
          <w:docPartUnique/>
        </w:docPartObj>
      </w:sdtPr>
      <w:sdtEndPr/>
      <w:sdtContent>
        <w:p w14:paraId="152A04F7" w14:textId="77777777" w:rsidR="00577646" w:rsidRDefault="005D60DF">
          <w:pPr>
            <w:pStyle w:val="Sansinterligne"/>
            <w:spacing w:before="1540" w:after="240"/>
            <w:jc w:val="center"/>
            <w:rPr>
              <w:color w:val="4472C4" w:themeColor="accent1"/>
            </w:rPr>
          </w:pPr>
          <w:r>
            <w:rPr>
              <w:noProof/>
            </w:rPr>
            <w:drawing>
              <wp:anchor distT="0" distB="0" distL="0" distR="0" simplePos="0" relativeHeight="4" behindDoc="1" locked="0" layoutInCell="0" allowOverlap="1" wp14:anchorId="0A03CBFA" wp14:editId="4EB4F1C3">
                <wp:simplePos x="0" y="0"/>
                <wp:positionH relativeFrom="margin">
                  <wp:posOffset>4514850</wp:posOffset>
                </wp:positionH>
                <wp:positionV relativeFrom="paragraph">
                  <wp:posOffset>-638175</wp:posOffset>
                </wp:positionV>
                <wp:extent cx="2105025" cy="86677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8"/>
                        <a:stretch>
                          <a:fillRect/>
                        </a:stretch>
                      </pic:blipFill>
                      <pic:spPr bwMode="auto">
                        <a:xfrm>
                          <a:off x="0" y="0"/>
                          <a:ext cx="2105025" cy="866775"/>
                        </a:xfrm>
                        <a:prstGeom prst="rect">
                          <a:avLst/>
                        </a:prstGeom>
                      </pic:spPr>
                    </pic:pic>
                  </a:graphicData>
                </a:graphic>
              </wp:anchor>
            </w:drawing>
          </w:r>
          <w:r>
            <w:rPr>
              <w:noProof/>
            </w:rPr>
            <w:drawing>
              <wp:inline distT="0" distB="0" distL="0" distR="0" wp14:anchorId="0EABABAC" wp14:editId="6AE59330">
                <wp:extent cx="1417320" cy="751205"/>
                <wp:effectExtent l="0" t="0" r="0" b="0"/>
                <wp:docPr id="2"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3"/>
                        <pic:cNvPicPr>
                          <a:picLocks noChangeAspect="1" noChangeArrowheads="1"/>
                        </pic:cNvPicPr>
                      </pic:nvPicPr>
                      <pic:blipFill>
                        <a:blip r:embed="rId9"/>
                        <a:stretch>
                          <a:fillRect/>
                        </a:stretch>
                      </pic:blipFill>
                      <pic:spPr bwMode="auto">
                        <a:xfrm>
                          <a:off x="0" y="0"/>
                          <a:ext cx="1417320" cy="751205"/>
                        </a:xfrm>
                        <a:prstGeom prst="rect">
                          <a:avLst/>
                        </a:prstGeom>
                      </pic:spPr>
                    </pic:pic>
                  </a:graphicData>
                </a:graphic>
              </wp:inline>
            </w:drawing>
          </w:r>
        </w:p>
        <w:p w14:paraId="080D3D1E" w14:textId="77777777" w:rsidR="00577646" w:rsidRDefault="005D60DF">
          <w:pPr>
            <w:pStyle w:val="Sansinterligne"/>
            <w:pBdr>
              <w:top w:val="single" w:sz="6" w:space="6" w:color="4472C4"/>
              <w:bottom w:val="single" w:sz="6" w:space="6" w:color="4472C4"/>
            </w:pBdr>
            <w:spacing w:after="240"/>
            <w:jc w:val="center"/>
            <w:rPr>
              <w:rFonts w:asciiTheme="majorHAnsi" w:eastAsiaTheme="majorEastAsia" w:hAnsiTheme="majorHAnsi" w:cstheme="majorBidi"/>
              <w:caps/>
              <w:color w:val="4472C4" w:themeColor="accent1"/>
              <w:sz w:val="56"/>
              <w:szCs w:val="56"/>
            </w:rPr>
          </w:pPr>
          <w:r>
            <w:rPr>
              <w:rFonts w:asciiTheme="majorHAnsi" w:eastAsiaTheme="majorEastAsia" w:hAnsiTheme="majorHAnsi" w:cstheme="majorBidi"/>
              <w:caps/>
              <w:color w:val="4472C4" w:themeColor="accent1"/>
              <w:sz w:val="56"/>
              <w:szCs w:val="56"/>
            </w:rPr>
            <w:t>Code de qualité</w:t>
          </w:r>
        </w:p>
        <w:p w14:paraId="7EEE6303" w14:textId="77777777" w:rsidR="00577646" w:rsidRDefault="005D60DF">
          <w:pPr>
            <w:pStyle w:val="Sansinterligne"/>
            <w:spacing w:before="480"/>
            <w:jc w:val="center"/>
            <w:rPr>
              <w:color w:val="4472C4" w:themeColor="accent1"/>
            </w:rPr>
          </w:pPr>
          <w:r>
            <w:rPr>
              <w:noProof/>
            </w:rPr>
            <mc:AlternateContent>
              <mc:Choice Requires="wps">
                <w:drawing>
                  <wp:anchor distT="0" distB="12700" distL="0" distR="0" simplePos="0" relativeHeight="23" behindDoc="0" locked="0" layoutInCell="0" allowOverlap="1" wp14:anchorId="044C9100" wp14:editId="08636A85">
                    <wp:simplePos x="0" y="0"/>
                    <wp:positionH relativeFrom="margin">
                      <wp:align>center</wp:align>
                    </wp:positionH>
                    <wp:positionV relativeFrom="page">
                      <wp:posOffset>8549640</wp:posOffset>
                    </wp:positionV>
                    <wp:extent cx="5942965" cy="556260"/>
                    <wp:effectExtent l="0" t="0" r="0" b="12700"/>
                    <wp:wrapNone/>
                    <wp:docPr id="3" name="Zone de texte 44"/>
                    <wp:cNvGraphicFramePr/>
                    <a:graphic xmlns:a="http://schemas.openxmlformats.org/drawingml/2006/main">
                      <a:graphicData uri="http://schemas.microsoft.com/office/word/2010/wordprocessingShape">
                        <wps:wsp>
                          <wps:cNvSpPr/>
                          <wps:spPr>
                            <a:xfrm>
                              <a:off x="0" y="0"/>
                              <a:ext cx="5942880" cy="5562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78035053" w14:textId="77777777" w:rsidR="00577646" w:rsidRDefault="005D60DF">
                                <w:pPr>
                                  <w:pStyle w:val="Sansinterligne"/>
                                  <w:spacing w:after="40"/>
                                  <w:jc w:val="center"/>
                                  <w:rPr>
                                    <w:caps/>
                                    <w:color w:val="4472C4" w:themeColor="accent1"/>
                                    <w:sz w:val="28"/>
                                    <w:szCs w:val="28"/>
                                  </w:rPr>
                                </w:pPr>
                                <w:r>
                                  <w:rPr>
                                    <w:caps/>
                                    <w:color w:val="4472C4" w:themeColor="accent1"/>
                                    <w:sz w:val="28"/>
                                    <w:szCs w:val="28"/>
                                  </w:rPr>
                                  <w:t>28 août 2023</w:t>
                                </w:r>
                              </w:p>
                              <w:p w14:paraId="322D6B3A" w14:textId="77777777" w:rsidR="00577646" w:rsidRDefault="005D60DF">
                                <w:pPr>
                                  <w:pStyle w:val="Sansinterligne"/>
                                  <w:jc w:val="center"/>
                                  <w:rPr>
                                    <w:color w:val="4472C4" w:themeColor="accent1"/>
                                  </w:rPr>
                                </w:pPr>
                                <w:r>
                                  <w:rPr>
                                    <w:caps/>
                                    <w:color w:val="4472C4" w:themeColor="accent1"/>
                                  </w:rPr>
                                  <w:t>cHARLES DE LAFONTAINE, JÉRÔME COLLIN, MERIAM BEN RABIA</w:t>
                                </w:r>
                              </w:p>
                              <w:p w14:paraId="13775947" w14:textId="77777777" w:rsidR="00577646" w:rsidRDefault="005D60DF">
                                <w:pPr>
                                  <w:pStyle w:val="Sansinterligne"/>
                                  <w:jc w:val="center"/>
                                  <w:rPr>
                                    <w:color w:val="4472C4" w:themeColor="accent1"/>
                                  </w:rPr>
                                </w:pPr>
                                <w:r>
                                  <w:rPr>
                                    <w:color w:val="4472C4" w:themeColor="accent1"/>
                                  </w:rPr>
                                  <w:t xml:space="preserve">GIGL </w:t>
                                </w:r>
                                <w:r>
                                  <w:rPr>
                                    <w:color w:val="4472C4" w:themeColor="accent1"/>
                                    <w:lang w:val="en-US"/>
                                  </w:rPr>
                                  <w:t xml:space="preserve">| </w:t>
                                </w:r>
                                <w:r>
                                  <w:rPr>
                                    <w:color w:val="4472C4" w:themeColor="accent1"/>
                                  </w:rPr>
                                  <w:t>Polytechnique Montréal</w:t>
                                </w:r>
                              </w:p>
                            </w:txbxContent>
                          </wps:txbx>
                          <wps:bodyPr lIns="0" tIns="0" rIns="0" bIns="0" anchor="b">
                            <a:prstTxWarp prst="textNoShape">
                              <a:avLst/>
                            </a:prstTxWarp>
                            <a:spAutoFit/>
                          </wps:bodyPr>
                        </wps:wsp>
                      </a:graphicData>
                    </a:graphic>
                    <wp14:sizeRelH relativeFrom="margin">
                      <wp14:pctWidth>100000</wp14:pctWidth>
                    </wp14:sizeRelH>
                  </wp:anchor>
                </w:drawing>
              </mc:Choice>
              <mc:Fallback>
                <w:pict>
                  <v:rect id="shape_0" ID="Zone de texte 44" path="m0,0l-2147483645,0l-2147483645,-2147483646l0,-2147483646xe" stroked="f" o:allowincell="f" style="position:absolute;margin-left:0pt;margin-top:673.2pt;width:467.9pt;height:43.75pt;mso-wrap-style:square;v-text-anchor:bottom;mso-position-horizontal:center;mso-position-horizontal-relative:margin;mso-position-vertical-relative:page" wp14:anchorId="17ACD556">
                    <v:fill o:detectmouseclick="t" on="false"/>
                    <v:stroke color="#3465a4" weight="6480" joinstyle="round" endcap="flat"/>
                    <v:textbox>
                      <w:txbxContent>
                        <w:p>
                          <w:pPr>
                            <w:pStyle w:val="NoSpacing"/>
                            <w:spacing w:before="0" w:after="40"/>
                            <w:jc w:val="center"/>
                            <w:rPr>
                              <w:caps/>
                              <w:color w:val="4472C4" w:themeColor="accent1"/>
                              <w:sz w:val="28"/>
                              <w:szCs w:val="28"/>
                            </w:rPr>
                          </w:pPr>
                          <w:r>
                            <w:rPr>
                              <w:caps/>
                              <w:color w:val="4472C4" w:themeColor="accent1"/>
                              <w:sz w:val="28"/>
                              <w:szCs w:val="28"/>
                            </w:rPr>
                            <w:t>28 août 2023</w:t>
                          </w:r>
                        </w:p>
                        <w:p>
                          <w:pPr>
                            <w:pStyle w:val="NoSpacing"/>
                            <w:jc w:val="center"/>
                            <w:rPr>
                              <w:color w:val="4472C4" w:themeColor="accent1"/>
                            </w:rPr>
                          </w:pPr>
                          <w:r>
                            <w:rPr>
                              <w:caps/>
                              <w:color w:val="4472C4" w:themeColor="accent1"/>
                            </w:rPr>
                            <w:t>cHARLES DE LAFONTAINE, JÉRÔME COLLIN, MERIAM BEN RABIA</w:t>
                          </w:r>
                        </w:p>
                        <w:p>
                          <w:pPr>
                            <w:pStyle w:val="NoSpacing"/>
                            <w:jc w:val="center"/>
                            <w:rPr>
                              <w:color w:val="4472C4" w:themeColor="accent1"/>
                            </w:rPr>
                          </w:pPr>
                          <w:r>
                            <w:rPr>
                              <w:color w:val="4472C4" w:themeColor="accent1"/>
                            </w:rPr>
                            <w:t xml:space="preserve">GIGL </w:t>
                          </w:r>
                          <w:r>
                            <w:rPr>
                              <w:color w:val="4472C4" w:themeColor="accent1"/>
                              <w:lang w:val="en-US"/>
                            </w:rPr>
                            <w:t xml:space="preserve">| </w:t>
                          </w:r>
                          <w:r>
                            <w:rPr>
                              <w:color w:val="4472C4" w:themeColor="accent1"/>
                            </w:rPr>
                            <w:t>Polytechnique Montréal</w:t>
                          </w:r>
                        </w:p>
                      </w:txbxContent>
                    </v:textbox>
                    <w10:wrap type="none"/>
                  </v:rect>
                </w:pict>
              </mc:Fallback>
            </mc:AlternateContent>
          </w:r>
          <w:r>
            <w:rPr>
              <w:noProof/>
            </w:rPr>
            <w:drawing>
              <wp:inline distT="0" distB="0" distL="0" distR="0" wp14:anchorId="68FA28A9" wp14:editId="5FF6CC03">
                <wp:extent cx="758825" cy="478790"/>
                <wp:effectExtent l="0" t="0" r="0" b="0"/>
                <wp:docPr id="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5"/>
                        <pic:cNvPicPr>
                          <a:picLocks noChangeAspect="1" noChangeArrowheads="1"/>
                        </pic:cNvPicPr>
                      </pic:nvPicPr>
                      <pic:blipFill>
                        <a:blip r:embed="rId10"/>
                        <a:stretch>
                          <a:fillRect/>
                        </a:stretch>
                      </pic:blipFill>
                      <pic:spPr bwMode="auto">
                        <a:xfrm>
                          <a:off x="0" y="0"/>
                          <a:ext cx="758825" cy="478790"/>
                        </a:xfrm>
                        <a:prstGeom prst="rect">
                          <a:avLst/>
                        </a:prstGeom>
                      </pic:spPr>
                    </pic:pic>
                  </a:graphicData>
                </a:graphic>
              </wp:inline>
            </w:drawing>
          </w:r>
        </w:p>
        <w:p w14:paraId="1A59765C" w14:textId="77777777" w:rsidR="00577646" w:rsidRDefault="005D60DF">
          <w:r>
            <w:br w:type="page"/>
          </w:r>
        </w:p>
      </w:sdtContent>
    </w:sdt>
    <w:p w14:paraId="751E5C18" w14:textId="77777777" w:rsidR="00577646" w:rsidRDefault="005D60DF">
      <w:r>
        <w:rPr>
          <w:noProof/>
        </w:rPr>
        <w:lastRenderedPageBreak/>
        <w:drawing>
          <wp:anchor distT="0" distB="0" distL="114300" distR="114300" simplePos="0" relativeHeight="27" behindDoc="0" locked="0" layoutInCell="0" allowOverlap="1" wp14:anchorId="19FD6928" wp14:editId="29B7E3BF">
            <wp:simplePos x="0" y="0"/>
            <wp:positionH relativeFrom="margin">
              <wp:align>center</wp:align>
            </wp:positionH>
            <wp:positionV relativeFrom="paragraph">
              <wp:posOffset>5078730</wp:posOffset>
            </wp:positionV>
            <wp:extent cx="1531620" cy="557530"/>
            <wp:effectExtent l="0" t="0" r="0" b="0"/>
            <wp:wrapTopAndBottom/>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1"/>
                    <a:stretch>
                      <a:fillRect/>
                    </a:stretch>
                  </pic:blipFill>
                  <pic:spPr bwMode="auto">
                    <a:xfrm>
                      <a:off x="0" y="0"/>
                      <a:ext cx="1531620" cy="557530"/>
                    </a:xfrm>
                    <a:prstGeom prst="rect">
                      <a:avLst/>
                    </a:prstGeom>
                  </pic:spPr>
                </pic:pic>
              </a:graphicData>
            </a:graphic>
          </wp:anchor>
        </w:drawing>
      </w:r>
    </w:p>
    <w:p w14:paraId="28BFF929" w14:textId="77777777" w:rsidR="00577646" w:rsidRDefault="005D60DF">
      <w:pPr>
        <w:rPr>
          <w:rFonts w:cs="Arial"/>
          <w:b/>
          <w:bCs/>
          <w:sz w:val="28"/>
          <w:szCs w:val="28"/>
        </w:rPr>
      </w:pPr>
      <w:r>
        <w:rPr>
          <w:rFonts w:cs="Arial"/>
          <w:b/>
          <w:bCs/>
          <w:noProof/>
          <w:sz w:val="28"/>
          <w:szCs w:val="28"/>
        </w:rPr>
        <mc:AlternateContent>
          <mc:Choice Requires="wps">
            <w:drawing>
              <wp:anchor distT="0" distB="20320" distL="0" distR="24130" simplePos="0" relativeHeight="25" behindDoc="0" locked="0" layoutInCell="0" allowOverlap="1" wp14:anchorId="0EA8E36B" wp14:editId="002928DC">
                <wp:simplePos x="0" y="0"/>
                <wp:positionH relativeFrom="margin">
                  <wp:align>center</wp:align>
                </wp:positionH>
                <wp:positionV relativeFrom="margin">
                  <wp:align>center</wp:align>
                </wp:positionV>
                <wp:extent cx="5367020" cy="3371215"/>
                <wp:effectExtent l="6350" t="6985" r="6350" b="5715"/>
                <wp:wrapNone/>
                <wp:docPr id="7" name="Rectangle 1"/>
                <wp:cNvGraphicFramePr/>
                <a:graphic xmlns:a="http://schemas.openxmlformats.org/drawingml/2006/main">
                  <a:graphicData uri="http://schemas.microsoft.com/office/word/2010/wordprocessingShape">
                    <wps:wsp>
                      <wps:cNvSpPr/>
                      <wps:spPr>
                        <a:xfrm>
                          <a:off x="0" y="0"/>
                          <a:ext cx="5366880" cy="3371040"/>
                        </a:xfrm>
                        <a:prstGeom prst="rect">
                          <a:avLst/>
                        </a:prstGeom>
                        <a:noFill/>
                        <a:ln w="12600">
                          <a:solidFill>
                            <a:srgbClr val="4472C4"/>
                          </a:solidFill>
                          <a:miter/>
                        </a:ln>
                      </wps:spPr>
                      <wps:style>
                        <a:lnRef idx="0">
                          <a:scrgbClr r="0" g="0" b="0"/>
                        </a:lnRef>
                        <a:fillRef idx="0">
                          <a:scrgbClr r="0" g="0" b="0"/>
                        </a:fillRef>
                        <a:effectRef idx="0">
                          <a:scrgbClr r="0" g="0" b="0"/>
                        </a:effectRef>
                        <a:fontRef idx="minor"/>
                      </wps:style>
                      <wps:txbx>
                        <w:txbxContent>
                          <w:p w14:paraId="388EE617" w14:textId="77777777" w:rsidR="00577646" w:rsidRDefault="005D60DF">
                            <w:pPr>
                              <w:pStyle w:val="Contenudecadre"/>
                              <w:rPr>
                                <w:rFonts w:cs="Arial"/>
                                <w:color w:val="4472C4" w:themeColor="accent1"/>
                                <w:szCs w:val="24"/>
                              </w:rPr>
                            </w:pPr>
                            <w:r>
                              <w:rPr>
                                <w:rFonts w:cs="Arial"/>
                                <w:color w:val="4472C4" w:themeColor="accent1"/>
                                <w:szCs w:val="24"/>
                              </w:rPr>
                              <w:t xml:space="preserve">Ce document est protégé par les droits d’auteurs en vertu de la licence </w:t>
                            </w:r>
                            <w:hyperlink r:id="rId12">
                              <w:r>
                                <w:rPr>
                                  <w:rStyle w:val="LienInternet"/>
                                  <w:rFonts w:cs="Arial"/>
                                  <w:color w:val="auto"/>
                                  <w:szCs w:val="24"/>
                                </w:rPr>
                                <w:t>Creative Commons Attribution 4.0 International</w:t>
                              </w:r>
                            </w:hyperlink>
                            <w:r>
                              <w:rPr>
                                <w:rFonts w:cs="Arial"/>
                                <w:color w:val="4472C4" w:themeColor="accent1"/>
                                <w:szCs w:val="24"/>
                              </w:rPr>
                              <w:t xml:space="preserve"> (</w:t>
                            </w:r>
                            <w:r>
                              <w:rPr>
                                <w:rFonts w:cs="Arial"/>
                                <w:b/>
                                <w:bCs/>
                                <w:color w:val="4472C4" w:themeColor="accent1"/>
                                <w:szCs w:val="24"/>
                              </w:rPr>
                              <w:t>CC BY 4.0</w:t>
                            </w:r>
                            <w:r>
                              <w:rPr>
                                <w:rFonts w:cs="Arial"/>
                                <w:color w:val="4472C4" w:themeColor="accent1"/>
                                <w:szCs w:val="24"/>
                              </w:rPr>
                              <w:t xml:space="preserve">). Vous êtes autorisé(e) à partager, copier, distribuer et communiquer au public ce document, à </w:t>
                            </w:r>
                            <w:r>
                              <w:rPr>
                                <w:rFonts w:cs="Arial"/>
                                <w:color w:val="4472C4" w:themeColor="accent1"/>
                                <w:szCs w:val="24"/>
                              </w:rPr>
                              <w:t>condition d’attribuer correctement la paternité en citant les auteurs originaux. Vous n’êtes pas autorisé(e) à utiliser ce document à des fins commerciales. Toute modification de ce document doit être clairement indiquée, et les nouvelles créations doivent être diffusées sous une licence similaire.</w:t>
                            </w:r>
                          </w:p>
                          <w:p w14:paraId="5D1DC823" w14:textId="77777777" w:rsidR="00577646" w:rsidRDefault="005D60DF">
                            <w:pPr>
                              <w:pStyle w:val="Contenudecadre"/>
                              <w:rPr>
                                <w:rFonts w:cs="Arial"/>
                                <w:color w:val="4472C4" w:themeColor="accent1"/>
                                <w:szCs w:val="24"/>
                              </w:rPr>
                            </w:pPr>
                            <w:r>
                              <w:rPr>
                                <w:rFonts w:cs="Arial"/>
                                <w:b/>
                                <w:bCs/>
                                <w:color w:val="4472C4" w:themeColor="accent1"/>
                                <w:szCs w:val="24"/>
                              </w:rPr>
                              <w:t>N.B.</w:t>
                            </w:r>
                            <w:r>
                              <w:rPr>
                                <w:rFonts w:cs="Arial"/>
                                <w:color w:val="4472C4" w:themeColor="accent1"/>
                                <w:szCs w:val="24"/>
                              </w:rPr>
                              <w:tab/>
                              <w:t>Le masculin est utilisé pour alléger le texte.</w:t>
                            </w:r>
                          </w:p>
                          <w:p w14:paraId="5A93C101" w14:textId="77777777" w:rsidR="00577646" w:rsidRDefault="00577646">
                            <w:pPr>
                              <w:pStyle w:val="Contenudecadre"/>
                              <w:rPr>
                                <w:rFonts w:cs="Arial"/>
                                <w:color w:val="4472C4" w:themeColor="accent1"/>
                                <w:szCs w:val="24"/>
                              </w:rPr>
                            </w:pPr>
                          </w:p>
                          <w:p w14:paraId="7160187B" w14:textId="77777777" w:rsidR="00577646" w:rsidRDefault="00577646">
                            <w:pPr>
                              <w:pStyle w:val="Contenudecadre"/>
                              <w:rPr>
                                <w:rFonts w:cs="Arial"/>
                                <w:color w:val="4472C4" w:themeColor="accent1"/>
                                <w:szCs w:val="24"/>
                              </w:rPr>
                            </w:pPr>
                          </w:p>
                          <w:p w14:paraId="0E980DB7" w14:textId="77777777" w:rsidR="00577646" w:rsidRDefault="00577646">
                            <w:pPr>
                              <w:pStyle w:val="Contenudecadre"/>
                              <w:rPr>
                                <w:rFonts w:cs="Arial"/>
                                <w:color w:val="4472C4" w:themeColor="accent1"/>
                                <w:szCs w:val="24"/>
                              </w:rPr>
                            </w:pPr>
                          </w:p>
                        </w:txbxContent>
                      </wps:txbx>
                      <wps:bodyPr anchor="ctr">
                        <a:prstTxWarp prst="textNoShape">
                          <a:avLst/>
                        </a:prstTxWarp>
                        <a:noAutofit/>
                      </wps:bodyPr>
                    </wps:wsp>
                  </a:graphicData>
                </a:graphic>
              </wp:anchor>
            </w:drawing>
          </mc:Choice>
          <mc:Fallback>
            <w:pict>
              <v:rect id="shape_0" ID="Rectangle 1" path="m0,0l-2147483645,0l-2147483645,-2147483646l0,-2147483646xe" stroked="t" o:allowincell="f" style="position:absolute;margin-left:22.7pt;margin-top:191.25pt;width:422.55pt;height:265.4pt;mso-wrap-style:square;v-text-anchor:middle;mso-position-horizontal:center;mso-position-horizontal-relative:margin;mso-position-vertical:center;mso-position-vertical-relative:margin" wp14:anchorId="0E1B21BC">
                <v:fill o:detectmouseclick="t" on="false"/>
                <v:stroke color="#4472c4" weight="12600" joinstyle="miter" endcap="flat"/>
                <v:textbox>
                  <w:txbxContent>
                    <w:p>
                      <w:pPr>
                        <w:pStyle w:val="Contenudecadre"/>
                        <w:rPr>
                          <w:rFonts w:cs="Arial"/>
                          <w:color w:val="4472C4" w:themeColor="accent1"/>
                          <w:szCs w:val="24"/>
                        </w:rPr>
                      </w:pPr>
                      <w:r>
                        <w:rPr>
                          <w:rFonts w:cs="Arial"/>
                          <w:color w:val="4472C4" w:themeColor="accent1"/>
                          <w:szCs w:val="24"/>
                        </w:rPr>
                        <w:t>Ce document est protégé par les droits d</w:t>
                      </w:r>
                      <w:r>
                        <w:rPr>
                          <w:rFonts w:cs="Arial"/>
                          <w:color w:val="4472C4" w:themeColor="accent1"/>
                          <w:szCs w:val="24"/>
                        </w:rPr>
                        <w:t xml:space="preserve">’auteurs en vertu de la licence </w:t>
                      </w:r>
                      <w:hyperlink r:id="rId13">
                        <w:r>
                          <w:rPr>
                            <w:rStyle w:val="LienInternet"/>
                            <w:rFonts w:cs="Arial"/>
                            <w:color w:val="auto"/>
                            <w:szCs w:val="24"/>
                          </w:rPr>
                          <w:t>Creative Commons Attribution 4.0 International</w:t>
                        </w:r>
                      </w:hyperlink>
                      <w:r>
                        <w:rPr>
                          <w:rFonts w:cs="Arial"/>
                          <w:color w:val="4472C4" w:themeColor="accent1"/>
                          <w:szCs w:val="24"/>
                        </w:rPr>
                        <w:t xml:space="preserve"> (</w:t>
                      </w:r>
                      <w:r>
                        <w:rPr>
                          <w:rFonts w:cs="Arial"/>
                          <w:b/>
                          <w:bCs/>
                          <w:color w:val="4472C4" w:themeColor="accent1"/>
                          <w:szCs w:val="24"/>
                        </w:rPr>
                        <w:t>CC BY 4.0</w:t>
                      </w:r>
                      <w:r>
                        <w:rPr>
                          <w:rFonts w:cs="Arial"/>
                          <w:color w:val="4472C4" w:themeColor="accent1"/>
                          <w:szCs w:val="24"/>
                        </w:rPr>
                        <w:t>). Vous êtes autorisé(e) à partager, copier, distribuer et communiquer au public ce document, à condition d’attribuer correctement la paternité en citant les auteurs originaux. Vous n’êtes pas autorisé(e) à utiliser ce document à des fins commerciales. Toute modification de ce document doit être clairement indiquée, et les nouvelles créations doivent être diffusées sous une licence similaire.</w:t>
                      </w:r>
                    </w:p>
                    <w:p>
                      <w:pPr>
                        <w:pStyle w:val="Contenudecadre"/>
                        <w:rPr>
                          <w:rFonts w:cs="Arial"/>
                          <w:color w:val="4472C4" w:themeColor="accent1"/>
                          <w:szCs w:val="24"/>
                        </w:rPr>
                      </w:pPr>
                      <w:r>
                        <w:rPr>
                          <w:rFonts w:cs="Arial"/>
                          <w:b/>
                          <w:bCs/>
                          <w:color w:val="4472C4" w:themeColor="accent1"/>
                          <w:szCs w:val="24"/>
                        </w:rPr>
                        <w:t>N.B.</w:t>
                      </w:r>
                      <w:r>
                        <w:rPr>
                          <w:rFonts w:cs="Arial"/>
                          <w:color w:val="4472C4" w:themeColor="accent1"/>
                          <w:szCs w:val="24"/>
                        </w:rPr>
                        <w:tab/>
                        <w:t>Le masculin est utilisé pour alléger le texte.</w:t>
                      </w:r>
                    </w:p>
                    <w:p>
                      <w:pPr>
                        <w:pStyle w:val="Contenudecadre"/>
                        <w:rPr>
                          <w:rFonts w:cs="Arial"/>
                          <w:color w:val="4472C4" w:themeColor="accent1"/>
                          <w:szCs w:val="24"/>
                        </w:rPr>
                      </w:pPr>
                      <w:r>
                        <w:rPr>
                          <w:rFonts w:cs="Arial"/>
                          <w:color w:val="4472C4" w:themeColor="accent1"/>
                          <w:szCs w:val="24"/>
                        </w:rPr>
                      </w:r>
                    </w:p>
                    <w:p>
                      <w:pPr>
                        <w:pStyle w:val="Contenudecadre"/>
                        <w:rPr>
                          <w:rFonts w:cs="Arial"/>
                          <w:color w:val="4472C4" w:themeColor="accent1"/>
                          <w:szCs w:val="24"/>
                        </w:rPr>
                      </w:pPr>
                      <w:r>
                        <w:rPr>
                          <w:rFonts w:cs="Arial"/>
                          <w:color w:val="4472C4" w:themeColor="accent1"/>
                          <w:szCs w:val="24"/>
                        </w:rPr>
                      </w:r>
                    </w:p>
                    <w:p>
                      <w:pPr>
                        <w:pStyle w:val="Contenudecadre"/>
                        <w:spacing w:before="0" w:after="160"/>
                        <w:rPr>
                          <w:rFonts w:cs="Arial"/>
                          <w:color w:val="4472C4" w:themeColor="accent1"/>
                          <w:szCs w:val="24"/>
                        </w:rPr>
                      </w:pPr>
                      <w:r>
                        <w:rPr/>
                      </w:r>
                    </w:p>
                  </w:txbxContent>
                </v:textbox>
                <w10:wrap type="none"/>
              </v:rect>
            </w:pict>
          </mc:Fallback>
        </mc:AlternateContent>
      </w:r>
    </w:p>
    <w:p w14:paraId="67C657DC" w14:textId="77777777" w:rsidR="00577646" w:rsidRDefault="00577646">
      <w:pPr>
        <w:sectPr w:rsidR="00577646">
          <w:footerReference w:type="default" r:id="rId14"/>
          <w:pgSz w:w="12240" w:h="15840"/>
          <w:pgMar w:top="1440" w:right="1440" w:bottom="1440" w:left="1440" w:header="0" w:footer="708" w:gutter="0"/>
          <w:pgNumType w:start="1"/>
          <w:cols w:space="720"/>
          <w:formProt w:val="0"/>
          <w:titlePg/>
          <w:docGrid w:linePitch="360"/>
        </w:sectPr>
      </w:pPr>
    </w:p>
    <w:sdt>
      <w:sdtPr>
        <w:rPr>
          <w:rFonts w:ascii="Arial" w:eastAsiaTheme="minorHAnsi" w:hAnsi="Arial" w:cstheme="minorBidi"/>
          <w:color w:val="auto"/>
          <w:kern w:val="2"/>
          <w:sz w:val="24"/>
          <w:szCs w:val="22"/>
          <w:lang w:eastAsia="en-US"/>
          <w14:ligatures w14:val="standardContextual"/>
        </w:rPr>
        <w:id w:val="-708022712"/>
        <w:docPartObj>
          <w:docPartGallery w:val="Table of Contents"/>
          <w:docPartUnique/>
        </w:docPartObj>
      </w:sdtPr>
      <w:sdtEndPr/>
      <w:sdtContent>
        <w:p w14:paraId="3F257514" w14:textId="77777777" w:rsidR="00577646" w:rsidRDefault="005D60DF">
          <w:pPr>
            <w:pStyle w:val="En-ttedetabledesmatires"/>
            <w:spacing w:before="0" w:after="480"/>
            <w:jc w:val="center"/>
            <w:rPr>
              <w:rFonts w:ascii="Arial" w:hAnsi="Arial"/>
              <w:b/>
              <w:caps/>
              <w:color w:val="4472C4" w:themeColor="accent1"/>
              <w:kern w:val="2"/>
              <w:szCs w:val="28"/>
              <w:lang w:eastAsia="en-US"/>
              <w14:ligatures w14:val="standardContextual"/>
            </w:rPr>
          </w:pPr>
          <w:r>
            <w:rPr>
              <w:rFonts w:ascii="Arial" w:hAnsi="Arial"/>
              <w:b/>
              <w:caps/>
              <w:color w:val="4472C4" w:themeColor="accent1"/>
              <w:kern w:val="2"/>
              <w:szCs w:val="28"/>
              <w:lang w:eastAsia="en-US"/>
              <w14:ligatures w14:val="standardContextual"/>
            </w:rPr>
            <w:t>Table des matières</w:t>
          </w:r>
        </w:p>
        <w:p w14:paraId="6EA50BC8" w14:textId="633A3CAF" w:rsidR="008D4C65" w:rsidRDefault="005D60DF">
          <w:pPr>
            <w:pStyle w:val="TM2"/>
            <w:tabs>
              <w:tab w:val="right" w:leader="dot" w:pos="9350"/>
            </w:tabs>
            <w:rPr>
              <w:rFonts w:asciiTheme="minorHAnsi" w:eastAsiaTheme="minorEastAsia" w:hAnsiTheme="minorHAnsi"/>
              <w:noProof/>
              <w:szCs w:val="24"/>
              <w:lang w:val="en-US"/>
            </w:rPr>
          </w:pPr>
          <w:r>
            <w:fldChar w:fldCharType="begin"/>
          </w:r>
          <w:r>
            <w:rPr>
              <w:rStyle w:val="Sautdindex"/>
              <w:webHidden/>
              <w:sz w:val="22"/>
              <w:szCs w:val="20"/>
            </w:rPr>
            <w:instrText xml:space="preserve"> TOC \z \o "1-3" \u \h</w:instrText>
          </w:r>
          <w:r>
            <w:rPr>
              <w:rStyle w:val="Sautdindex"/>
              <w:sz w:val="22"/>
              <w:szCs w:val="20"/>
            </w:rPr>
            <w:fldChar w:fldCharType="separate"/>
          </w:r>
          <w:hyperlink w:anchor="_Toc171977699" w:history="1">
            <w:r w:rsidR="008D4C65" w:rsidRPr="00444ECB">
              <w:rPr>
                <w:rStyle w:val="Lienhypertexte"/>
                <w:noProof/>
              </w:rPr>
              <w:t>1. Ce qui définit un code de qualité</w:t>
            </w:r>
            <w:r w:rsidR="008D4C65">
              <w:rPr>
                <w:noProof/>
                <w:webHidden/>
              </w:rPr>
              <w:tab/>
            </w:r>
            <w:r w:rsidR="008D4C65">
              <w:rPr>
                <w:noProof/>
                <w:webHidden/>
              </w:rPr>
              <w:fldChar w:fldCharType="begin"/>
            </w:r>
            <w:r w:rsidR="008D4C65">
              <w:rPr>
                <w:noProof/>
                <w:webHidden/>
              </w:rPr>
              <w:instrText xml:space="preserve"> PAGEREF _Toc171977699 \h </w:instrText>
            </w:r>
            <w:r w:rsidR="008D4C65">
              <w:rPr>
                <w:noProof/>
                <w:webHidden/>
              </w:rPr>
            </w:r>
            <w:r w:rsidR="008D4C65">
              <w:rPr>
                <w:noProof/>
                <w:webHidden/>
              </w:rPr>
              <w:fldChar w:fldCharType="separate"/>
            </w:r>
            <w:r>
              <w:rPr>
                <w:noProof/>
                <w:webHidden/>
              </w:rPr>
              <w:t>5</w:t>
            </w:r>
            <w:r w:rsidR="008D4C65">
              <w:rPr>
                <w:noProof/>
                <w:webHidden/>
              </w:rPr>
              <w:fldChar w:fldCharType="end"/>
            </w:r>
          </w:hyperlink>
        </w:p>
        <w:p w14:paraId="4CC1E2E1" w14:textId="51054B8B" w:rsidR="008D4C65" w:rsidRDefault="008D4C65">
          <w:pPr>
            <w:pStyle w:val="TM3"/>
            <w:tabs>
              <w:tab w:val="right" w:leader="dot" w:pos="9350"/>
            </w:tabs>
            <w:rPr>
              <w:rFonts w:asciiTheme="minorHAnsi" w:eastAsiaTheme="minorEastAsia" w:hAnsiTheme="minorHAnsi"/>
              <w:noProof/>
              <w:szCs w:val="24"/>
              <w:lang w:val="en-US"/>
            </w:rPr>
          </w:pPr>
          <w:hyperlink w:anchor="_Toc171977700" w:history="1">
            <w:r w:rsidRPr="00444ECB">
              <w:rPr>
                <w:rStyle w:val="Lienhypertexte"/>
                <w:noProof/>
              </w:rPr>
              <w:t>1.1. Fonctionnel</w:t>
            </w:r>
            <w:r>
              <w:rPr>
                <w:noProof/>
                <w:webHidden/>
              </w:rPr>
              <w:tab/>
            </w:r>
            <w:r>
              <w:rPr>
                <w:noProof/>
                <w:webHidden/>
              </w:rPr>
              <w:fldChar w:fldCharType="begin"/>
            </w:r>
            <w:r>
              <w:rPr>
                <w:noProof/>
                <w:webHidden/>
              </w:rPr>
              <w:instrText xml:space="preserve"> PAGEREF _Toc171977700 \h </w:instrText>
            </w:r>
            <w:r>
              <w:rPr>
                <w:noProof/>
                <w:webHidden/>
              </w:rPr>
            </w:r>
            <w:r>
              <w:rPr>
                <w:noProof/>
                <w:webHidden/>
              </w:rPr>
              <w:fldChar w:fldCharType="separate"/>
            </w:r>
            <w:r w:rsidR="005D60DF">
              <w:rPr>
                <w:noProof/>
                <w:webHidden/>
              </w:rPr>
              <w:t>5</w:t>
            </w:r>
            <w:r>
              <w:rPr>
                <w:noProof/>
                <w:webHidden/>
              </w:rPr>
              <w:fldChar w:fldCharType="end"/>
            </w:r>
          </w:hyperlink>
        </w:p>
        <w:p w14:paraId="4529A8E1" w14:textId="728DF871" w:rsidR="008D4C65" w:rsidRDefault="008D4C65">
          <w:pPr>
            <w:pStyle w:val="TM3"/>
            <w:tabs>
              <w:tab w:val="right" w:leader="dot" w:pos="9350"/>
            </w:tabs>
            <w:rPr>
              <w:rFonts w:asciiTheme="minorHAnsi" w:eastAsiaTheme="minorEastAsia" w:hAnsiTheme="minorHAnsi"/>
              <w:noProof/>
              <w:szCs w:val="24"/>
              <w:lang w:val="en-US"/>
            </w:rPr>
          </w:pPr>
          <w:hyperlink w:anchor="_Toc171977701" w:history="1">
            <w:r w:rsidRPr="00444ECB">
              <w:rPr>
                <w:rStyle w:val="Lienhypertexte"/>
                <w:noProof/>
              </w:rPr>
              <w:t>1.2. Lisible</w:t>
            </w:r>
            <w:r>
              <w:rPr>
                <w:noProof/>
                <w:webHidden/>
              </w:rPr>
              <w:tab/>
            </w:r>
            <w:r>
              <w:rPr>
                <w:noProof/>
                <w:webHidden/>
              </w:rPr>
              <w:fldChar w:fldCharType="begin"/>
            </w:r>
            <w:r>
              <w:rPr>
                <w:noProof/>
                <w:webHidden/>
              </w:rPr>
              <w:instrText xml:space="preserve"> PAGEREF _Toc171977701 \h </w:instrText>
            </w:r>
            <w:r>
              <w:rPr>
                <w:noProof/>
                <w:webHidden/>
              </w:rPr>
            </w:r>
            <w:r>
              <w:rPr>
                <w:noProof/>
                <w:webHidden/>
              </w:rPr>
              <w:fldChar w:fldCharType="separate"/>
            </w:r>
            <w:r w:rsidR="005D60DF">
              <w:rPr>
                <w:noProof/>
                <w:webHidden/>
              </w:rPr>
              <w:t>5</w:t>
            </w:r>
            <w:r>
              <w:rPr>
                <w:noProof/>
                <w:webHidden/>
              </w:rPr>
              <w:fldChar w:fldCharType="end"/>
            </w:r>
          </w:hyperlink>
        </w:p>
        <w:p w14:paraId="6A40A317" w14:textId="30E61004" w:rsidR="008D4C65" w:rsidRDefault="008D4C65">
          <w:pPr>
            <w:pStyle w:val="TM3"/>
            <w:tabs>
              <w:tab w:val="right" w:leader="dot" w:pos="9350"/>
            </w:tabs>
            <w:rPr>
              <w:rFonts w:asciiTheme="minorHAnsi" w:eastAsiaTheme="minorEastAsia" w:hAnsiTheme="minorHAnsi"/>
              <w:noProof/>
              <w:szCs w:val="24"/>
              <w:lang w:val="en-US"/>
            </w:rPr>
          </w:pPr>
          <w:hyperlink w:anchor="_Toc171977702" w:history="1">
            <w:r w:rsidRPr="00444ECB">
              <w:rPr>
                <w:rStyle w:val="Lienhypertexte"/>
                <w:noProof/>
              </w:rPr>
              <w:t>1.3. Maintenable</w:t>
            </w:r>
            <w:r>
              <w:rPr>
                <w:noProof/>
                <w:webHidden/>
              </w:rPr>
              <w:tab/>
            </w:r>
            <w:r>
              <w:rPr>
                <w:noProof/>
                <w:webHidden/>
              </w:rPr>
              <w:fldChar w:fldCharType="begin"/>
            </w:r>
            <w:r>
              <w:rPr>
                <w:noProof/>
                <w:webHidden/>
              </w:rPr>
              <w:instrText xml:space="preserve"> PAGEREF _Toc171977702 \h </w:instrText>
            </w:r>
            <w:r>
              <w:rPr>
                <w:noProof/>
                <w:webHidden/>
              </w:rPr>
            </w:r>
            <w:r>
              <w:rPr>
                <w:noProof/>
                <w:webHidden/>
              </w:rPr>
              <w:fldChar w:fldCharType="separate"/>
            </w:r>
            <w:r w:rsidR="005D60DF">
              <w:rPr>
                <w:noProof/>
                <w:webHidden/>
              </w:rPr>
              <w:t>5</w:t>
            </w:r>
            <w:r>
              <w:rPr>
                <w:noProof/>
                <w:webHidden/>
              </w:rPr>
              <w:fldChar w:fldCharType="end"/>
            </w:r>
          </w:hyperlink>
        </w:p>
        <w:p w14:paraId="4CBDA403" w14:textId="1A0FA1FC" w:rsidR="008D4C65" w:rsidRDefault="008D4C65">
          <w:pPr>
            <w:pStyle w:val="TM3"/>
            <w:tabs>
              <w:tab w:val="right" w:leader="dot" w:pos="9350"/>
            </w:tabs>
            <w:rPr>
              <w:rFonts w:asciiTheme="minorHAnsi" w:eastAsiaTheme="minorEastAsia" w:hAnsiTheme="minorHAnsi"/>
              <w:noProof/>
              <w:szCs w:val="24"/>
              <w:lang w:val="en-US"/>
            </w:rPr>
          </w:pPr>
          <w:hyperlink w:anchor="_Toc171977703" w:history="1">
            <w:r w:rsidRPr="00444ECB">
              <w:rPr>
                <w:rStyle w:val="Lienhypertexte"/>
                <w:noProof/>
              </w:rPr>
              <w:t>1.4. Modulaire</w:t>
            </w:r>
            <w:r>
              <w:rPr>
                <w:noProof/>
                <w:webHidden/>
              </w:rPr>
              <w:tab/>
            </w:r>
            <w:r>
              <w:rPr>
                <w:noProof/>
                <w:webHidden/>
              </w:rPr>
              <w:fldChar w:fldCharType="begin"/>
            </w:r>
            <w:r>
              <w:rPr>
                <w:noProof/>
                <w:webHidden/>
              </w:rPr>
              <w:instrText xml:space="preserve"> PAGEREF _Toc171977703 \h </w:instrText>
            </w:r>
            <w:r>
              <w:rPr>
                <w:noProof/>
                <w:webHidden/>
              </w:rPr>
            </w:r>
            <w:r>
              <w:rPr>
                <w:noProof/>
                <w:webHidden/>
              </w:rPr>
              <w:fldChar w:fldCharType="separate"/>
            </w:r>
            <w:r w:rsidR="005D60DF">
              <w:rPr>
                <w:noProof/>
                <w:webHidden/>
              </w:rPr>
              <w:t>5</w:t>
            </w:r>
            <w:r>
              <w:rPr>
                <w:noProof/>
                <w:webHidden/>
              </w:rPr>
              <w:fldChar w:fldCharType="end"/>
            </w:r>
          </w:hyperlink>
        </w:p>
        <w:p w14:paraId="2249EE31" w14:textId="1AE72811" w:rsidR="008D4C65" w:rsidRDefault="008D4C65">
          <w:pPr>
            <w:pStyle w:val="TM3"/>
            <w:tabs>
              <w:tab w:val="right" w:leader="dot" w:pos="9350"/>
            </w:tabs>
            <w:rPr>
              <w:rFonts w:asciiTheme="minorHAnsi" w:eastAsiaTheme="minorEastAsia" w:hAnsiTheme="minorHAnsi"/>
              <w:noProof/>
              <w:szCs w:val="24"/>
              <w:lang w:val="en-US"/>
            </w:rPr>
          </w:pPr>
          <w:hyperlink w:anchor="_Toc171977704" w:history="1">
            <w:r w:rsidRPr="00444ECB">
              <w:rPr>
                <w:rStyle w:val="Lienhypertexte"/>
                <w:noProof/>
              </w:rPr>
              <w:t>1.5. Efficient</w:t>
            </w:r>
            <w:r>
              <w:rPr>
                <w:noProof/>
                <w:webHidden/>
              </w:rPr>
              <w:tab/>
            </w:r>
            <w:r>
              <w:rPr>
                <w:noProof/>
                <w:webHidden/>
              </w:rPr>
              <w:fldChar w:fldCharType="begin"/>
            </w:r>
            <w:r>
              <w:rPr>
                <w:noProof/>
                <w:webHidden/>
              </w:rPr>
              <w:instrText xml:space="preserve"> PAGEREF _Toc171977704 \h </w:instrText>
            </w:r>
            <w:r>
              <w:rPr>
                <w:noProof/>
                <w:webHidden/>
              </w:rPr>
            </w:r>
            <w:r>
              <w:rPr>
                <w:noProof/>
                <w:webHidden/>
              </w:rPr>
              <w:fldChar w:fldCharType="separate"/>
            </w:r>
            <w:r w:rsidR="005D60DF">
              <w:rPr>
                <w:noProof/>
                <w:webHidden/>
              </w:rPr>
              <w:t>6</w:t>
            </w:r>
            <w:r>
              <w:rPr>
                <w:noProof/>
                <w:webHidden/>
              </w:rPr>
              <w:fldChar w:fldCharType="end"/>
            </w:r>
          </w:hyperlink>
        </w:p>
        <w:p w14:paraId="0943A53F" w14:textId="563D9EBD" w:rsidR="008D4C65" w:rsidRDefault="008D4C65">
          <w:pPr>
            <w:pStyle w:val="TM3"/>
            <w:tabs>
              <w:tab w:val="right" w:leader="dot" w:pos="9350"/>
            </w:tabs>
            <w:rPr>
              <w:rFonts w:asciiTheme="minorHAnsi" w:eastAsiaTheme="minorEastAsia" w:hAnsiTheme="minorHAnsi"/>
              <w:noProof/>
              <w:szCs w:val="24"/>
              <w:lang w:val="en-US"/>
            </w:rPr>
          </w:pPr>
          <w:hyperlink w:anchor="_Toc171977705" w:history="1">
            <w:r w:rsidRPr="00444ECB">
              <w:rPr>
                <w:rStyle w:val="Lienhypertexte"/>
                <w:noProof/>
              </w:rPr>
              <w:t>1.6. Robuste</w:t>
            </w:r>
            <w:r>
              <w:rPr>
                <w:noProof/>
                <w:webHidden/>
              </w:rPr>
              <w:tab/>
            </w:r>
            <w:r>
              <w:rPr>
                <w:noProof/>
                <w:webHidden/>
              </w:rPr>
              <w:fldChar w:fldCharType="begin"/>
            </w:r>
            <w:r>
              <w:rPr>
                <w:noProof/>
                <w:webHidden/>
              </w:rPr>
              <w:instrText xml:space="preserve"> PAGEREF _Toc171977705 \h </w:instrText>
            </w:r>
            <w:r>
              <w:rPr>
                <w:noProof/>
                <w:webHidden/>
              </w:rPr>
            </w:r>
            <w:r>
              <w:rPr>
                <w:noProof/>
                <w:webHidden/>
              </w:rPr>
              <w:fldChar w:fldCharType="separate"/>
            </w:r>
            <w:r w:rsidR="005D60DF">
              <w:rPr>
                <w:noProof/>
                <w:webHidden/>
              </w:rPr>
              <w:t>6</w:t>
            </w:r>
            <w:r>
              <w:rPr>
                <w:noProof/>
                <w:webHidden/>
              </w:rPr>
              <w:fldChar w:fldCharType="end"/>
            </w:r>
          </w:hyperlink>
        </w:p>
        <w:p w14:paraId="03271464" w14:textId="2F05433F" w:rsidR="008D4C65" w:rsidRDefault="008D4C65">
          <w:pPr>
            <w:pStyle w:val="TM2"/>
            <w:tabs>
              <w:tab w:val="right" w:leader="dot" w:pos="9350"/>
            </w:tabs>
            <w:rPr>
              <w:rFonts w:asciiTheme="minorHAnsi" w:eastAsiaTheme="minorEastAsia" w:hAnsiTheme="minorHAnsi"/>
              <w:noProof/>
              <w:szCs w:val="24"/>
              <w:lang w:val="en-US"/>
            </w:rPr>
          </w:pPr>
          <w:hyperlink w:anchor="_Toc171977706" w:history="1">
            <w:r w:rsidRPr="00444ECB">
              <w:rPr>
                <w:rStyle w:val="Lienhypertexte"/>
                <w:noProof/>
              </w:rPr>
              <w:t>2. Recommandations générales et bonnes pratiques</w:t>
            </w:r>
            <w:r>
              <w:rPr>
                <w:noProof/>
                <w:webHidden/>
              </w:rPr>
              <w:tab/>
            </w:r>
            <w:r>
              <w:rPr>
                <w:noProof/>
                <w:webHidden/>
              </w:rPr>
              <w:fldChar w:fldCharType="begin"/>
            </w:r>
            <w:r>
              <w:rPr>
                <w:noProof/>
                <w:webHidden/>
              </w:rPr>
              <w:instrText xml:space="preserve"> PAGEREF _Toc171977706 \h </w:instrText>
            </w:r>
            <w:r>
              <w:rPr>
                <w:noProof/>
                <w:webHidden/>
              </w:rPr>
            </w:r>
            <w:r>
              <w:rPr>
                <w:noProof/>
                <w:webHidden/>
              </w:rPr>
              <w:fldChar w:fldCharType="separate"/>
            </w:r>
            <w:r w:rsidR="005D60DF">
              <w:rPr>
                <w:noProof/>
                <w:webHidden/>
              </w:rPr>
              <w:t>7</w:t>
            </w:r>
            <w:r>
              <w:rPr>
                <w:noProof/>
                <w:webHidden/>
              </w:rPr>
              <w:fldChar w:fldCharType="end"/>
            </w:r>
          </w:hyperlink>
        </w:p>
        <w:p w14:paraId="0D460424" w14:textId="09D96523" w:rsidR="008D4C65" w:rsidRDefault="008D4C65">
          <w:pPr>
            <w:pStyle w:val="TM3"/>
            <w:tabs>
              <w:tab w:val="right" w:leader="dot" w:pos="9350"/>
            </w:tabs>
            <w:rPr>
              <w:rFonts w:asciiTheme="minorHAnsi" w:eastAsiaTheme="minorEastAsia" w:hAnsiTheme="minorHAnsi"/>
              <w:noProof/>
              <w:szCs w:val="24"/>
              <w:lang w:val="en-US"/>
            </w:rPr>
          </w:pPr>
          <w:hyperlink w:anchor="_Toc171977707" w:history="1">
            <w:r w:rsidRPr="00444ECB">
              <w:rPr>
                <w:rStyle w:val="Lienhypertexte"/>
                <w:noProof/>
              </w:rPr>
              <w:t>2.1. Lisibilité</w:t>
            </w:r>
            <w:r>
              <w:rPr>
                <w:noProof/>
                <w:webHidden/>
              </w:rPr>
              <w:tab/>
            </w:r>
            <w:r>
              <w:rPr>
                <w:noProof/>
                <w:webHidden/>
              </w:rPr>
              <w:fldChar w:fldCharType="begin"/>
            </w:r>
            <w:r>
              <w:rPr>
                <w:noProof/>
                <w:webHidden/>
              </w:rPr>
              <w:instrText xml:space="preserve"> PAGEREF _Toc171977707 \h </w:instrText>
            </w:r>
            <w:r>
              <w:rPr>
                <w:noProof/>
                <w:webHidden/>
              </w:rPr>
            </w:r>
            <w:r>
              <w:rPr>
                <w:noProof/>
                <w:webHidden/>
              </w:rPr>
              <w:fldChar w:fldCharType="separate"/>
            </w:r>
            <w:r w:rsidR="005D60DF">
              <w:rPr>
                <w:noProof/>
                <w:webHidden/>
              </w:rPr>
              <w:t>7</w:t>
            </w:r>
            <w:r>
              <w:rPr>
                <w:noProof/>
                <w:webHidden/>
              </w:rPr>
              <w:fldChar w:fldCharType="end"/>
            </w:r>
          </w:hyperlink>
        </w:p>
        <w:p w14:paraId="52199B51" w14:textId="30CC2037" w:rsidR="008D4C65" w:rsidRDefault="008D4C65">
          <w:pPr>
            <w:pStyle w:val="TM3"/>
            <w:tabs>
              <w:tab w:val="right" w:leader="dot" w:pos="9350"/>
            </w:tabs>
            <w:rPr>
              <w:rFonts w:asciiTheme="minorHAnsi" w:eastAsiaTheme="minorEastAsia" w:hAnsiTheme="minorHAnsi"/>
              <w:noProof/>
              <w:szCs w:val="24"/>
              <w:lang w:val="en-US"/>
            </w:rPr>
          </w:pPr>
          <w:hyperlink w:anchor="_Toc171977708" w:history="1">
            <w:r w:rsidRPr="00444ECB">
              <w:rPr>
                <w:rStyle w:val="Lienhypertexte"/>
                <w:noProof/>
              </w:rPr>
              <w:t>2.2. Modularité</w:t>
            </w:r>
            <w:r>
              <w:rPr>
                <w:noProof/>
                <w:webHidden/>
              </w:rPr>
              <w:tab/>
            </w:r>
            <w:r>
              <w:rPr>
                <w:noProof/>
                <w:webHidden/>
              </w:rPr>
              <w:fldChar w:fldCharType="begin"/>
            </w:r>
            <w:r>
              <w:rPr>
                <w:noProof/>
                <w:webHidden/>
              </w:rPr>
              <w:instrText xml:space="preserve"> PAGEREF _Toc171977708 \h </w:instrText>
            </w:r>
            <w:r>
              <w:rPr>
                <w:noProof/>
                <w:webHidden/>
              </w:rPr>
            </w:r>
            <w:r>
              <w:rPr>
                <w:noProof/>
                <w:webHidden/>
              </w:rPr>
              <w:fldChar w:fldCharType="separate"/>
            </w:r>
            <w:r w:rsidR="005D60DF">
              <w:rPr>
                <w:noProof/>
                <w:webHidden/>
              </w:rPr>
              <w:t>7</w:t>
            </w:r>
            <w:r>
              <w:rPr>
                <w:noProof/>
                <w:webHidden/>
              </w:rPr>
              <w:fldChar w:fldCharType="end"/>
            </w:r>
          </w:hyperlink>
        </w:p>
        <w:p w14:paraId="3B6852C6" w14:textId="75D753F6" w:rsidR="008D4C65" w:rsidRDefault="008D4C65">
          <w:pPr>
            <w:pStyle w:val="TM3"/>
            <w:tabs>
              <w:tab w:val="right" w:leader="dot" w:pos="9350"/>
            </w:tabs>
            <w:rPr>
              <w:rFonts w:asciiTheme="minorHAnsi" w:eastAsiaTheme="minorEastAsia" w:hAnsiTheme="minorHAnsi"/>
              <w:noProof/>
              <w:szCs w:val="24"/>
              <w:lang w:val="en-US"/>
            </w:rPr>
          </w:pPr>
          <w:hyperlink w:anchor="_Toc171977709" w:history="1">
            <w:r w:rsidRPr="00444ECB">
              <w:rPr>
                <w:rStyle w:val="Lienhypertexte"/>
                <w:noProof/>
              </w:rPr>
              <w:t>2.3. Simplicité</w:t>
            </w:r>
            <w:r>
              <w:rPr>
                <w:noProof/>
                <w:webHidden/>
              </w:rPr>
              <w:tab/>
            </w:r>
            <w:r>
              <w:rPr>
                <w:noProof/>
                <w:webHidden/>
              </w:rPr>
              <w:fldChar w:fldCharType="begin"/>
            </w:r>
            <w:r>
              <w:rPr>
                <w:noProof/>
                <w:webHidden/>
              </w:rPr>
              <w:instrText xml:space="preserve"> PAGEREF _Toc171977709 \h </w:instrText>
            </w:r>
            <w:r>
              <w:rPr>
                <w:noProof/>
                <w:webHidden/>
              </w:rPr>
            </w:r>
            <w:r>
              <w:rPr>
                <w:noProof/>
                <w:webHidden/>
              </w:rPr>
              <w:fldChar w:fldCharType="separate"/>
            </w:r>
            <w:r w:rsidR="005D60DF">
              <w:rPr>
                <w:noProof/>
                <w:webHidden/>
              </w:rPr>
              <w:t>7</w:t>
            </w:r>
            <w:r>
              <w:rPr>
                <w:noProof/>
                <w:webHidden/>
              </w:rPr>
              <w:fldChar w:fldCharType="end"/>
            </w:r>
          </w:hyperlink>
        </w:p>
        <w:p w14:paraId="2C3C571D" w14:textId="4B3A8B41" w:rsidR="008D4C65" w:rsidRDefault="008D4C65">
          <w:pPr>
            <w:pStyle w:val="TM3"/>
            <w:tabs>
              <w:tab w:val="right" w:leader="dot" w:pos="9350"/>
            </w:tabs>
            <w:rPr>
              <w:rFonts w:asciiTheme="minorHAnsi" w:eastAsiaTheme="minorEastAsia" w:hAnsiTheme="minorHAnsi"/>
              <w:noProof/>
              <w:szCs w:val="24"/>
              <w:lang w:val="en-US"/>
            </w:rPr>
          </w:pPr>
          <w:hyperlink w:anchor="_Toc171977710" w:history="1">
            <w:r w:rsidRPr="00444ECB">
              <w:rPr>
                <w:rStyle w:val="Lienhypertexte"/>
                <w:noProof/>
              </w:rPr>
              <w:t>2.4. Réduire la duplication</w:t>
            </w:r>
            <w:r>
              <w:rPr>
                <w:noProof/>
                <w:webHidden/>
              </w:rPr>
              <w:tab/>
            </w:r>
            <w:r>
              <w:rPr>
                <w:noProof/>
                <w:webHidden/>
              </w:rPr>
              <w:fldChar w:fldCharType="begin"/>
            </w:r>
            <w:r>
              <w:rPr>
                <w:noProof/>
                <w:webHidden/>
              </w:rPr>
              <w:instrText xml:space="preserve"> PAGEREF _Toc171977710 \h </w:instrText>
            </w:r>
            <w:r>
              <w:rPr>
                <w:noProof/>
                <w:webHidden/>
              </w:rPr>
            </w:r>
            <w:r>
              <w:rPr>
                <w:noProof/>
                <w:webHidden/>
              </w:rPr>
              <w:fldChar w:fldCharType="separate"/>
            </w:r>
            <w:r w:rsidR="005D60DF">
              <w:rPr>
                <w:noProof/>
                <w:webHidden/>
              </w:rPr>
              <w:t>8</w:t>
            </w:r>
            <w:r>
              <w:rPr>
                <w:noProof/>
                <w:webHidden/>
              </w:rPr>
              <w:fldChar w:fldCharType="end"/>
            </w:r>
          </w:hyperlink>
        </w:p>
        <w:p w14:paraId="21E6BD91" w14:textId="4DFC7329" w:rsidR="008D4C65" w:rsidRDefault="008D4C65">
          <w:pPr>
            <w:pStyle w:val="TM3"/>
            <w:tabs>
              <w:tab w:val="right" w:leader="dot" w:pos="9350"/>
            </w:tabs>
            <w:rPr>
              <w:rFonts w:asciiTheme="minorHAnsi" w:eastAsiaTheme="minorEastAsia" w:hAnsiTheme="minorHAnsi"/>
              <w:noProof/>
              <w:szCs w:val="24"/>
              <w:lang w:val="en-US"/>
            </w:rPr>
          </w:pPr>
          <w:hyperlink w:anchor="_Toc171977711" w:history="1">
            <w:r w:rsidRPr="00444ECB">
              <w:rPr>
                <w:rStyle w:val="Lienhypertexte"/>
                <w:noProof/>
              </w:rPr>
              <w:t>2.5. Utiliser le contrôle de version</w:t>
            </w:r>
            <w:r>
              <w:rPr>
                <w:noProof/>
                <w:webHidden/>
              </w:rPr>
              <w:tab/>
            </w:r>
            <w:r>
              <w:rPr>
                <w:noProof/>
                <w:webHidden/>
              </w:rPr>
              <w:fldChar w:fldCharType="begin"/>
            </w:r>
            <w:r>
              <w:rPr>
                <w:noProof/>
                <w:webHidden/>
              </w:rPr>
              <w:instrText xml:space="preserve"> PAGEREF _Toc171977711 \h </w:instrText>
            </w:r>
            <w:r>
              <w:rPr>
                <w:noProof/>
                <w:webHidden/>
              </w:rPr>
            </w:r>
            <w:r>
              <w:rPr>
                <w:noProof/>
                <w:webHidden/>
              </w:rPr>
              <w:fldChar w:fldCharType="separate"/>
            </w:r>
            <w:r w:rsidR="005D60DF">
              <w:rPr>
                <w:noProof/>
                <w:webHidden/>
              </w:rPr>
              <w:t>8</w:t>
            </w:r>
            <w:r>
              <w:rPr>
                <w:noProof/>
                <w:webHidden/>
              </w:rPr>
              <w:fldChar w:fldCharType="end"/>
            </w:r>
          </w:hyperlink>
        </w:p>
        <w:p w14:paraId="2C0328D6" w14:textId="2EEB8BEC" w:rsidR="008D4C65" w:rsidRDefault="008D4C65">
          <w:pPr>
            <w:pStyle w:val="TM2"/>
            <w:tabs>
              <w:tab w:val="right" w:leader="dot" w:pos="9350"/>
            </w:tabs>
            <w:rPr>
              <w:rFonts w:asciiTheme="minorHAnsi" w:eastAsiaTheme="minorEastAsia" w:hAnsiTheme="minorHAnsi"/>
              <w:noProof/>
              <w:szCs w:val="24"/>
              <w:lang w:val="en-US"/>
            </w:rPr>
          </w:pPr>
          <w:hyperlink w:anchor="_Toc171977712" w:history="1">
            <w:r w:rsidRPr="00444ECB">
              <w:rPr>
                <w:rStyle w:val="Lienhypertexte"/>
                <w:noProof/>
              </w:rPr>
              <w:t>3. Bienfaits d’un code de qualité et méfaits d’un code de moindre qualité</w:t>
            </w:r>
            <w:r>
              <w:rPr>
                <w:noProof/>
                <w:webHidden/>
              </w:rPr>
              <w:tab/>
            </w:r>
            <w:r>
              <w:rPr>
                <w:noProof/>
                <w:webHidden/>
              </w:rPr>
              <w:fldChar w:fldCharType="begin"/>
            </w:r>
            <w:r>
              <w:rPr>
                <w:noProof/>
                <w:webHidden/>
              </w:rPr>
              <w:instrText xml:space="preserve"> PAGEREF _Toc171977712 \h </w:instrText>
            </w:r>
            <w:r>
              <w:rPr>
                <w:noProof/>
                <w:webHidden/>
              </w:rPr>
            </w:r>
            <w:r>
              <w:rPr>
                <w:noProof/>
                <w:webHidden/>
              </w:rPr>
              <w:fldChar w:fldCharType="separate"/>
            </w:r>
            <w:r w:rsidR="005D60DF">
              <w:rPr>
                <w:noProof/>
                <w:webHidden/>
              </w:rPr>
              <w:t>9</w:t>
            </w:r>
            <w:r>
              <w:rPr>
                <w:noProof/>
                <w:webHidden/>
              </w:rPr>
              <w:fldChar w:fldCharType="end"/>
            </w:r>
          </w:hyperlink>
        </w:p>
        <w:p w14:paraId="10426652" w14:textId="14AADF3A" w:rsidR="008D4C65" w:rsidRDefault="008D4C65">
          <w:pPr>
            <w:pStyle w:val="TM3"/>
            <w:tabs>
              <w:tab w:val="right" w:leader="dot" w:pos="9350"/>
            </w:tabs>
            <w:rPr>
              <w:rFonts w:asciiTheme="minorHAnsi" w:eastAsiaTheme="minorEastAsia" w:hAnsiTheme="minorHAnsi"/>
              <w:noProof/>
              <w:szCs w:val="24"/>
              <w:lang w:val="en-US"/>
            </w:rPr>
          </w:pPr>
          <w:hyperlink w:anchor="_Toc171977713" w:history="1">
            <w:r w:rsidRPr="00444ECB">
              <w:rPr>
                <w:rStyle w:val="Lienhypertexte"/>
                <w:noProof/>
              </w:rPr>
              <w:t>3.1. Bienfaits d’un code de qualité</w:t>
            </w:r>
            <w:r>
              <w:rPr>
                <w:noProof/>
                <w:webHidden/>
              </w:rPr>
              <w:tab/>
            </w:r>
            <w:r>
              <w:rPr>
                <w:noProof/>
                <w:webHidden/>
              </w:rPr>
              <w:fldChar w:fldCharType="begin"/>
            </w:r>
            <w:r>
              <w:rPr>
                <w:noProof/>
                <w:webHidden/>
              </w:rPr>
              <w:instrText xml:space="preserve"> PAGEREF _Toc171977713 \h </w:instrText>
            </w:r>
            <w:r>
              <w:rPr>
                <w:noProof/>
                <w:webHidden/>
              </w:rPr>
            </w:r>
            <w:r>
              <w:rPr>
                <w:noProof/>
                <w:webHidden/>
              </w:rPr>
              <w:fldChar w:fldCharType="separate"/>
            </w:r>
            <w:r w:rsidR="005D60DF">
              <w:rPr>
                <w:noProof/>
                <w:webHidden/>
              </w:rPr>
              <w:t>9</w:t>
            </w:r>
            <w:r>
              <w:rPr>
                <w:noProof/>
                <w:webHidden/>
              </w:rPr>
              <w:fldChar w:fldCharType="end"/>
            </w:r>
          </w:hyperlink>
        </w:p>
        <w:p w14:paraId="5E5C23B1" w14:textId="5F23E7B2" w:rsidR="008D4C65" w:rsidRDefault="008D4C65">
          <w:pPr>
            <w:pStyle w:val="TM3"/>
            <w:tabs>
              <w:tab w:val="right" w:leader="dot" w:pos="9350"/>
            </w:tabs>
            <w:rPr>
              <w:rFonts w:asciiTheme="minorHAnsi" w:eastAsiaTheme="minorEastAsia" w:hAnsiTheme="minorHAnsi"/>
              <w:noProof/>
              <w:szCs w:val="24"/>
              <w:lang w:val="en-US"/>
            </w:rPr>
          </w:pPr>
          <w:hyperlink w:anchor="_Toc171977714" w:history="1">
            <w:r w:rsidRPr="00444ECB">
              <w:rPr>
                <w:rStyle w:val="Lienhypertexte"/>
                <w:noProof/>
              </w:rPr>
              <w:t>3.2. Méfaits d’un code de moindre qualité</w:t>
            </w:r>
            <w:r>
              <w:rPr>
                <w:noProof/>
                <w:webHidden/>
              </w:rPr>
              <w:tab/>
            </w:r>
            <w:r>
              <w:rPr>
                <w:noProof/>
                <w:webHidden/>
              </w:rPr>
              <w:fldChar w:fldCharType="begin"/>
            </w:r>
            <w:r>
              <w:rPr>
                <w:noProof/>
                <w:webHidden/>
              </w:rPr>
              <w:instrText xml:space="preserve"> PAGEREF _Toc171977714 \h </w:instrText>
            </w:r>
            <w:r>
              <w:rPr>
                <w:noProof/>
                <w:webHidden/>
              </w:rPr>
            </w:r>
            <w:r>
              <w:rPr>
                <w:noProof/>
                <w:webHidden/>
              </w:rPr>
              <w:fldChar w:fldCharType="separate"/>
            </w:r>
            <w:r w:rsidR="005D60DF">
              <w:rPr>
                <w:noProof/>
                <w:webHidden/>
              </w:rPr>
              <w:t>9</w:t>
            </w:r>
            <w:r>
              <w:rPr>
                <w:noProof/>
                <w:webHidden/>
              </w:rPr>
              <w:fldChar w:fldCharType="end"/>
            </w:r>
          </w:hyperlink>
        </w:p>
        <w:p w14:paraId="0FD21738" w14:textId="668257DB" w:rsidR="008D4C65" w:rsidRDefault="008D4C65">
          <w:pPr>
            <w:pStyle w:val="TM2"/>
            <w:tabs>
              <w:tab w:val="right" w:leader="dot" w:pos="9350"/>
            </w:tabs>
            <w:rPr>
              <w:rFonts w:asciiTheme="minorHAnsi" w:eastAsiaTheme="minorEastAsia" w:hAnsiTheme="minorHAnsi"/>
              <w:noProof/>
              <w:szCs w:val="24"/>
              <w:lang w:val="en-US"/>
            </w:rPr>
          </w:pPr>
          <w:hyperlink w:anchor="_Toc171977715" w:history="1">
            <w:r w:rsidRPr="00444ECB">
              <w:rPr>
                <w:rStyle w:val="Lienhypertexte"/>
                <w:noProof/>
              </w:rPr>
              <w:t>4. Outils et méthodes pour améliorer la qualité du code</w:t>
            </w:r>
            <w:r>
              <w:rPr>
                <w:noProof/>
                <w:webHidden/>
              </w:rPr>
              <w:tab/>
            </w:r>
            <w:r>
              <w:rPr>
                <w:noProof/>
                <w:webHidden/>
              </w:rPr>
              <w:fldChar w:fldCharType="begin"/>
            </w:r>
            <w:r>
              <w:rPr>
                <w:noProof/>
                <w:webHidden/>
              </w:rPr>
              <w:instrText xml:space="preserve"> PAGEREF _Toc171977715 \h </w:instrText>
            </w:r>
            <w:r>
              <w:rPr>
                <w:noProof/>
                <w:webHidden/>
              </w:rPr>
            </w:r>
            <w:r>
              <w:rPr>
                <w:noProof/>
                <w:webHidden/>
              </w:rPr>
              <w:fldChar w:fldCharType="separate"/>
            </w:r>
            <w:r w:rsidR="005D60DF">
              <w:rPr>
                <w:noProof/>
                <w:webHidden/>
              </w:rPr>
              <w:t>10</w:t>
            </w:r>
            <w:r>
              <w:rPr>
                <w:noProof/>
                <w:webHidden/>
              </w:rPr>
              <w:fldChar w:fldCharType="end"/>
            </w:r>
          </w:hyperlink>
        </w:p>
        <w:p w14:paraId="09D171A0" w14:textId="67664682" w:rsidR="008D4C65" w:rsidRDefault="008D4C65">
          <w:pPr>
            <w:pStyle w:val="TM3"/>
            <w:tabs>
              <w:tab w:val="right" w:leader="dot" w:pos="9350"/>
            </w:tabs>
            <w:rPr>
              <w:rFonts w:asciiTheme="minorHAnsi" w:eastAsiaTheme="minorEastAsia" w:hAnsiTheme="minorHAnsi"/>
              <w:noProof/>
              <w:szCs w:val="24"/>
              <w:lang w:val="en-US"/>
            </w:rPr>
          </w:pPr>
          <w:hyperlink w:anchor="_Toc171977716" w:history="1">
            <w:r w:rsidRPr="00444ECB">
              <w:rPr>
                <w:rStyle w:val="Lienhypertexte"/>
                <w:noProof/>
              </w:rPr>
              <w:t>4.1. Examen par les pairs</w:t>
            </w:r>
            <w:r>
              <w:rPr>
                <w:noProof/>
                <w:webHidden/>
              </w:rPr>
              <w:tab/>
            </w:r>
            <w:r>
              <w:rPr>
                <w:noProof/>
                <w:webHidden/>
              </w:rPr>
              <w:fldChar w:fldCharType="begin"/>
            </w:r>
            <w:r>
              <w:rPr>
                <w:noProof/>
                <w:webHidden/>
              </w:rPr>
              <w:instrText xml:space="preserve"> PAGEREF _Toc171977716 \h </w:instrText>
            </w:r>
            <w:r>
              <w:rPr>
                <w:noProof/>
                <w:webHidden/>
              </w:rPr>
            </w:r>
            <w:r>
              <w:rPr>
                <w:noProof/>
                <w:webHidden/>
              </w:rPr>
              <w:fldChar w:fldCharType="separate"/>
            </w:r>
            <w:r w:rsidR="005D60DF">
              <w:rPr>
                <w:noProof/>
                <w:webHidden/>
              </w:rPr>
              <w:t>10</w:t>
            </w:r>
            <w:r>
              <w:rPr>
                <w:noProof/>
                <w:webHidden/>
              </w:rPr>
              <w:fldChar w:fldCharType="end"/>
            </w:r>
          </w:hyperlink>
        </w:p>
        <w:p w14:paraId="4300B608" w14:textId="3315B369" w:rsidR="008D4C65" w:rsidRDefault="008D4C65">
          <w:pPr>
            <w:pStyle w:val="TM3"/>
            <w:tabs>
              <w:tab w:val="right" w:leader="dot" w:pos="9350"/>
            </w:tabs>
            <w:rPr>
              <w:rFonts w:asciiTheme="minorHAnsi" w:eastAsiaTheme="minorEastAsia" w:hAnsiTheme="minorHAnsi"/>
              <w:noProof/>
              <w:szCs w:val="24"/>
              <w:lang w:val="en-US"/>
            </w:rPr>
          </w:pPr>
          <w:hyperlink w:anchor="_Toc171977717" w:history="1">
            <w:r w:rsidRPr="00444ECB">
              <w:rPr>
                <w:rStyle w:val="Lienhypertexte"/>
                <w:noProof/>
              </w:rPr>
              <w:t>4.2. Pipelines d’intégration/déploiement continus (</w:t>
            </w:r>
            <w:r w:rsidRPr="00444ECB">
              <w:rPr>
                <w:rStyle w:val="Lienhypertexte"/>
                <w:i/>
                <w:iCs/>
                <w:noProof/>
              </w:rPr>
              <w:t>CI/CD</w:t>
            </w:r>
            <w:r w:rsidRPr="00444ECB">
              <w:rPr>
                <w:rStyle w:val="Lienhypertexte"/>
                <w:noProof/>
              </w:rPr>
              <w:t>)</w:t>
            </w:r>
            <w:r>
              <w:rPr>
                <w:noProof/>
                <w:webHidden/>
              </w:rPr>
              <w:tab/>
            </w:r>
            <w:r>
              <w:rPr>
                <w:noProof/>
                <w:webHidden/>
              </w:rPr>
              <w:fldChar w:fldCharType="begin"/>
            </w:r>
            <w:r>
              <w:rPr>
                <w:noProof/>
                <w:webHidden/>
              </w:rPr>
              <w:instrText xml:space="preserve"> PAGEREF _Toc171977717 \h </w:instrText>
            </w:r>
            <w:r>
              <w:rPr>
                <w:noProof/>
                <w:webHidden/>
              </w:rPr>
            </w:r>
            <w:r>
              <w:rPr>
                <w:noProof/>
                <w:webHidden/>
              </w:rPr>
              <w:fldChar w:fldCharType="separate"/>
            </w:r>
            <w:r w:rsidR="005D60DF">
              <w:rPr>
                <w:noProof/>
                <w:webHidden/>
              </w:rPr>
              <w:t>10</w:t>
            </w:r>
            <w:r>
              <w:rPr>
                <w:noProof/>
                <w:webHidden/>
              </w:rPr>
              <w:fldChar w:fldCharType="end"/>
            </w:r>
          </w:hyperlink>
        </w:p>
        <w:p w14:paraId="0D541F82" w14:textId="5EC6D988" w:rsidR="008D4C65" w:rsidRDefault="008D4C65">
          <w:pPr>
            <w:pStyle w:val="TM3"/>
            <w:tabs>
              <w:tab w:val="right" w:leader="dot" w:pos="9350"/>
            </w:tabs>
            <w:rPr>
              <w:rFonts w:asciiTheme="minorHAnsi" w:eastAsiaTheme="minorEastAsia" w:hAnsiTheme="minorHAnsi"/>
              <w:noProof/>
              <w:szCs w:val="24"/>
              <w:lang w:val="en-US"/>
            </w:rPr>
          </w:pPr>
          <w:hyperlink w:anchor="_Toc171977718" w:history="1">
            <w:r w:rsidRPr="00444ECB">
              <w:rPr>
                <w:rStyle w:val="Lienhypertexte"/>
                <w:noProof/>
              </w:rPr>
              <w:t xml:space="preserve">4.3. </w:t>
            </w:r>
            <w:r w:rsidRPr="00444ECB">
              <w:rPr>
                <w:rStyle w:val="Lienhypertexte"/>
                <w:i/>
                <w:iCs/>
                <w:noProof/>
              </w:rPr>
              <w:t>Linter</w:t>
            </w:r>
            <w:r w:rsidRPr="00444ECB">
              <w:rPr>
                <w:rStyle w:val="Lienhypertexte"/>
                <w:noProof/>
              </w:rPr>
              <w:t xml:space="preserve"> et formateurs de code</w:t>
            </w:r>
            <w:r>
              <w:rPr>
                <w:noProof/>
                <w:webHidden/>
              </w:rPr>
              <w:tab/>
            </w:r>
            <w:r>
              <w:rPr>
                <w:noProof/>
                <w:webHidden/>
              </w:rPr>
              <w:fldChar w:fldCharType="begin"/>
            </w:r>
            <w:r>
              <w:rPr>
                <w:noProof/>
                <w:webHidden/>
              </w:rPr>
              <w:instrText xml:space="preserve"> PAGEREF _Toc171977718 \h </w:instrText>
            </w:r>
            <w:r>
              <w:rPr>
                <w:noProof/>
                <w:webHidden/>
              </w:rPr>
            </w:r>
            <w:r>
              <w:rPr>
                <w:noProof/>
                <w:webHidden/>
              </w:rPr>
              <w:fldChar w:fldCharType="separate"/>
            </w:r>
            <w:r w:rsidR="005D60DF">
              <w:rPr>
                <w:noProof/>
                <w:webHidden/>
              </w:rPr>
              <w:t>10</w:t>
            </w:r>
            <w:r>
              <w:rPr>
                <w:noProof/>
                <w:webHidden/>
              </w:rPr>
              <w:fldChar w:fldCharType="end"/>
            </w:r>
          </w:hyperlink>
        </w:p>
        <w:p w14:paraId="6F498674" w14:textId="054E4668" w:rsidR="008D4C65" w:rsidRDefault="008D4C65">
          <w:pPr>
            <w:pStyle w:val="TM3"/>
            <w:tabs>
              <w:tab w:val="right" w:leader="dot" w:pos="9350"/>
            </w:tabs>
            <w:rPr>
              <w:rFonts w:asciiTheme="minorHAnsi" w:eastAsiaTheme="minorEastAsia" w:hAnsiTheme="minorHAnsi"/>
              <w:noProof/>
              <w:szCs w:val="24"/>
              <w:lang w:val="en-US"/>
            </w:rPr>
          </w:pPr>
          <w:hyperlink w:anchor="_Toc171977719" w:history="1">
            <w:r w:rsidRPr="00444ECB">
              <w:rPr>
                <w:rStyle w:val="Lienhypertexte"/>
                <w:noProof/>
              </w:rPr>
              <w:t>4.4. Tests automatisés</w:t>
            </w:r>
            <w:r>
              <w:rPr>
                <w:noProof/>
                <w:webHidden/>
              </w:rPr>
              <w:tab/>
            </w:r>
            <w:r>
              <w:rPr>
                <w:noProof/>
                <w:webHidden/>
              </w:rPr>
              <w:fldChar w:fldCharType="begin"/>
            </w:r>
            <w:r>
              <w:rPr>
                <w:noProof/>
                <w:webHidden/>
              </w:rPr>
              <w:instrText xml:space="preserve"> PAGEREF _Toc171977719 \h </w:instrText>
            </w:r>
            <w:r>
              <w:rPr>
                <w:noProof/>
                <w:webHidden/>
              </w:rPr>
            </w:r>
            <w:r>
              <w:rPr>
                <w:noProof/>
                <w:webHidden/>
              </w:rPr>
              <w:fldChar w:fldCharType="separate"/>
            </w:r>
            <w:r w:rsidR="005D60DF">
              <w:rPr>
                <w:noProof/>
                <w:webHidden/>
              </w:rPr>
              <w:t>11</w:t>
            </w:r>
            <w:r>
              <w:rPr>
                <w:noProof/>
                <w:webHidden/>
              </w:rPr>
              <w:fldChar w:fldCharType="end"/>
            </w:r>
          </w:hyperlink>
        </w:p>
        <w:p w14:paraId="72B8143D" w14:textId="54B537E4" w:rsidR="008D4C65" w:rsidRDefault="008D4C65">
          <w:pPr>
            <w:pStyle w:val="TM3"/>
            <w:tabs>
              <w:tab w:val="right" w:leader="dot" w:pos="9350"/>
            </w:tabs>
            <w:rPr>
              <w:rFonts w:asciiTheme="minorHAnsi" w:eastAsiaTheme="minorEastAsia" w:hAnsiTheme="minorHAnsi"/>
              <w:noProof/>
              <w:szCs w:val="24"/>
              <w:lang w:val="en-US"/>
            </w:rPr>
          </w:pPr>
          <w:hyperlink w:anchor="_Toc171977720" w:history="1">
            <w:r w:rsidRPr="00444ECB">
              <w:rPr>
                <w:rStyle w:val="Lienhypertexte"/>
                <w:noProof/>
              </w:rPr>
              <w:t>4.5. Extensions utiles</w:t>
            </w:r>
            <w:r>
              <w:rPr>
                <w:noProof/>
                <w:webHidden/>
              </w:rPr>
              <w:tab/>
            </w:r>
            <w:r>
              <w:rPr>
                <w:noProof/>
                <w:webHidden/>
              </w:rPr>
              <w:fldChar w:fldCharType="begin"/>
            </w:r>
            <w:r>
              <w:rPr>
                <w:noProof/>
                <w:webHidden/>
              </w:rPr>
              <w:instrText xml:space="preserve"> PAGEREF _Toc171977720 \h </w:instrText>
            </w:r>
            <w:r>
              <w:rPr>
                <w:noProof/>
                <w:webHidden/>
              </w:rPr>
            </w:r>
            <w:r>
              <w:rPr>
                <w:noProof/>
                <w:webHidden/>
              </w:rPr>
              <w:fldChar w:fldCharType="separate"/>
            </w:r>
            <w:r w:rsidR="005D60DF">
              <w:rPr>
                <w:noProof/>
                <w:webHidden/>
              </w:rPr>
              <w:t>11</w:t>
            </w:r>
            <w:r>
              <w:rPr>
                <w:noProof/>
                <w:webHidden/>
              </w:rPr>
              <w:fldChar w:fldCharType="end"/>
            </w:r>
          </w:hyperlink>
        </w:p>
        <w:p w14:paraId="1AED4AFE" w14:textId="4ABBD489" w:rsidR="008D4C65" w:rsidRDefault="008D4C65">
          <w:pPr>
            <w:pStyle w:val="TM2"/>
            <w:tabs>
              <w:tab w:val="right" w:leader="dot" w:pos="9350"/>
            </w:tabs>
            <w:rPr>
              <w:rFonts w:asciiTheme="minorHAnsi" w:eastAsiaTheme="minorEastAsia" w:hAnsiTheme="minorHAnsi"/>
              <w:noProof/>
              <w:szCs w:val="24"/>
              <w:lang w:val="en-US"/>
            </w:rPr>
          </w:pPr>
          <w:hyperlink w:anchor="_Toc171977721" w:history="1">
            <w:r w:rsidRPr="00444ECB">
              <w:rPr>
                <w:rStyle w:val="Lienhypertexte"/>
                <w:noProof/>
              </w:rPr>
              <w:t>5. Pour aller plus loin</w:t>
            </w:r>
            <w:r>
              <w:rPr>
                <w:noProof/>
                <w:webHidden/>
              </w:rPr>
              <w:tab/>
            </w:r>
            <w:r>
              <w:rPr>
                <w:noProof/>
                <w:webHidden/>
              </w:rPr>
              <w:fldChar w:fldCharType="begin"/>
            </w:r>
            <w:r>
              <w:rPr>
                <w:noProof/>
                <w:webHidden/>
              </w:rPr>
              <w:instrText xml:space="preserve"> PAGEREF _Toc171977721 \h </w:instrText>
            </w:r>
            <w:r>
              <w:rPr>
                <w:noProof/>
                <w:webHidden/>
              </w:rPr>
            </w:r>
            <w:r>
              <w:rPr>
                <w:noProof/>
                <w:webHidden/>
              </w:rPr>
              <w:fldChar w:fldCharType="separate"/>
            </w:r>
            <w:r w:rsidR="005D60DF">
              <w:rPr>
                <w:noProof/>
                <w:webHidden/>
              </w:rPr>
              <w:t>12</w:t>
            </w:r>
            <w:r>
              <w:rPr>
                <w:noProof/>
                <w:webHidden/>
              </w:rPr>
              <w:fldChar w:fldCharType="end"/>
            </w:r>
          </w:hyperlink>
        </w:p>
        <w:p w14:paraId="329A32FA" w14:textId="1C62BC3B" w:rsidR="00577646" w:rsidRDefault="005D60DF">
          <w:r>
            <w:fldChar w:fldCharType="end"/>
          </w:r>
        </w:p>
        <w:p w14:paraId="60A2715E" w14:textId="77777777" w:rsidR="00577646" w:rsidRDefault="005D60DF">
          <w:pPr>
            <w:sectPr w:rsidR="00577646">
              <w:headerReference w:type="default" r:id="rId15"/>
              <w:footerReference w:type="default" r:id="rId16"/>
              <w:pgSz w:w="12240" w:h="15840"/>
              <w:pgMar w:top="1440" w:right="1440" w:bottom="1440" w:left="1440" w:header="708" w:footer="708" w:gutter="0"/>
              <w:pgNumType w:start="3"/>
              <w:cols w:space="720"/>
              <w:formProt w:val="0"/>
              <w:docGrid w:linePitch="360"/>
            </w:sectPr>
          </w:pPr>
        </w:p>
      </w:sdtContent>
    </w:sdt>
    <w:p w14:paraId="52E4071A" w14:textId="77777777" w:rsidR="00577646" w:rsidRDefault="005D60DF">
      <w:pPr>
        <w:spacing w:after="480"/>
        <w:jc w:val="center"/>
        <w:rPr>
          <w:rFonts w:eastAsiaTheme="majorEastAsia" w:cstheme="majorBidi"/>
          <w:b/>
          <w:caps/>
          <w:color w:val="4472C4" w:themeColor="accent1"/>
          <w:sz w:val="32"/>
          <w:szCs w:val="28"/>
        </w:rPr>
      </w:pPr>
      <w:r>
        <w:rPr>
          <w:rFonts w:eastAsiaTheme="majorEastAsia" w:cstheme="majorBidi"/>
          <w:b/>
          <w:caps/>
          <w:color w:val="4472C4" w:themeColor="accent1"/>
          <w:sz w:val="32"/>
          <w:szCs w:val="28"/>
        </w:rPr>
        <w:t>CODE DE QUALITÉ</w:t>
      </w:r>
    </w:p>
    <w:p w14:paraId="10F15620" w14:textId="77777777" w:rsidR="00577646" w:rsidRDefault="005D60DF">
      <w:pPr>
        <w:ind w:firstLine="708"/>
      </w:pPr>
      <w:r>
        <w:t xml:space="preserve">La programmation, que vous soyez nouveau dans le domaine ou un </w:t>
      </w:r>
      <w:r>
        <w:t>vétéran chevronné, reste un domaine à la fois fascinant et complexe. Peu importe où vous en êtes dans votre parcours, une chose reste essentielle : l’importance de produire un code de qualité. C’est une compétence qui distingue un bon ingénieur logiciel d’un grand ingénieur logiciel. Mais qu’est-ce qu’un « code de qualité » exactement ? Et comment pouvez-vous, en tant qu’ingénieur logiciel, vous assurer que votre code répond à cette norme ?</w:t>
      </w:r>
    </w:p>
    <w:p w14:paraId="1581CFC3" w14:textId="77777777" w:rsidR="00577646" w:rsidRDefault="005D60DF">
      <w:pPr>
        <w:spacing w:line="259" w:lineRule="auto"/>
        <w:jc w:val="left"/>
        <w:rPr>
          <w:rFonts w:eastAsiaTheme="majorEastAsia" w:cstheme="majorBidi"/>
          <w:b/>
          <w:caps/>
          <w:color w:val="4472C4" w:themeColor="accent1"/>
          <w:sz w:val="28"/>
          <w:szCs w:val="26"/>
        </w:rPr>
      </w:pPr>
      <w:r>
        <w:br w:type="page"/>
      </w:r>
    </w:p>
    <w:p w14:paraId="300C1FEB" w14:textId="77777777" w:rsidR="00577646" w:rsidRDefault="005D60DF">
      <w:pPr>
        <w:pStyle w:val="Titre2"/>
      </w:pPr>
      <w:bookmarkStart w:id="0" w:name="_Toc171977699"/>
      <w:r>
        <w:t>1. Ce qui définit un code de qualité</w:t>
      </w:r>
      <w:bookmarkEnd w:id="0"/>
    </w:p>
    <w:p w14:paraId="5C313710" w14:textId="77777777" w:rsidR="00577646" w:rsidRDefault="005D60DF">
      <w:pPr>
        <w:ind w:firstLine="708"/>
      </w:pPr>
      <w:r>
        <w:t>Un code de qualité est un assemblage d’instructions qui non seulement fonctionne comme prévu, mais est aussi structuré de manière à être compréhensible et réutilisable par autrui. Plus particulièrement, votre code doit être :</w:t>
      </w:r>
    </w:p>
    <w:p w14:paraId="671A3F98" w14:textId="77777777" w:rsidR="00577646" w:rsidRDefault="005D60DF">
      <w:pPr>
        <w:pStyle w:val="Titre3"/>
      </w:pPr>
      <w:bookmarkStart w:id="1" w:name="_Toc171977700"/>
      <w:r>
        <w:t>1.1. Fonctionnel</w:t>
      </w:r>
      <w:bookmarkEnd w:id="1"/>
    </w:p>
    <w:p w14:paraId="7506A1CD" w14:textId="77777777" w:rsidR="00577646" w:rsidRDefault="005D60DF">
      <w:pPr>
        <w:ind w:firstLine="708"/>
      </w:pPr>
      <w:r>
        <w:t>Un code de qualité doit fonctionner correctement, c’est-à-dire qu’il doit accomplir la tâche pour laquelle il a été conçu sans générer d’erreurs ou de comportements inattendus (</w:t>
      </w:r>
      <w:hyperlink r:id="rId17">
        <w:r>
          <w:rPr>
            <w:rStyle w:val="LienInternet"/>
          </w:rPr>
          <w:t>de bonne foi</w:t>
        </w:r>
      </w:hyperlink>
      <w:r>
        <w:t>).</w:t>
      </w:r>
    </w:p>
    <w:p w14:paraId="1A7A31C8" w14:textId="77777777" w:rsidR="00577646" w:rsidRDefault="005D60DF">
      <w:pPr>
        <w:pStyle w:val="Titre3"/>
      </w:pPr>
      <w:bookmarkStart w:id="2" w:name="_Toc171977701"/>
      <w:r>
        <w:t>1.2. Lisible</w:t>
      </w:r>
      <w:bookmarkEnd w:id="2"/>
    </w:p>
    <w:p w14:paraId="5CD48651" w14:textId="77777777" w:rsidR="00577646" w:rsidRDefault="005D60DF">
      <w:pPr>
        <w:ind w:firstLine="708"/>
      </w:pPr>
      <w:r>
        <w:t xml:space="preserve">Le code doit être facile à lire et à comprendre. Cela signifie que les noms des variables et des fonctions doivent être descriptifs, que l’indentation doit être correcte et que les </w:t>
      </w:r>
      <w:hyperlink r:id="rId18">
        <w:r>
          <w:rPr>
            <w:rStyle w:val="LienInternet"/>
          </w:rPr>
          <w:t>conventions de nommage</w:t>
        </w:r>
      </w:hyperlink>
      <w:r>
        <w:t xml:space="preserve"> appropriées doivent être respectées.</w:t>
      </w:r>
    </w:p>
    <w:p w14:paraId="6031C843" w14:textId="77777777" w:rsidR="00577646" w:rsidRDefault="005D60DF">
      <w:pPr>
        <w:pStyle w:val="Titre3"/>
      </w:pPr>
      <w:bookmarkStart w:id="3" w:name="_Toc171977702"/>
      <w:r>
        <w:t>1.3. Maintenable</w:t>
      </w:r>
      <w:bookmarkEnd w:id="3"/>
    </w:p>
    <w:p w14:paraId="70DC8F53" w14:textId="77777777" w:rsidR="00577646" w:rsidRDefault="005D60DF">
      <w:pPr>
        <w:ind w:firstLine="708"/>
      </w:pPr>
      <w:r>
        <w:t xml:space="preserve">Un code de qualité est conçu de manière à faciliter sa maintenance ultérieure. Cela signifie qu’il est facile de </w:t>
      </w:r>
      <w:r>
        <w:t>corriger les bogues, d’ajouter de nouvelles fonctionnalités et d’améliorer le code sans avoir à réécrire de grandes parties du code.</w:t>
      </w:r>
    </w:p>
    <w:p w14:paraId="58734CF3" w14:textId="77777777" w:rsidR="00577646" w:rsidRDefault="005D60DF">
      <w:pPr>
        <w:pStyle w:val="Titre3"/>
      </w:pPr>
      <w:bookmarkStart w:id="4" w:name="_Toc171977703"/>
      <w:r>
        <w:t>1.4. Modulaire</w:t>
      </w:r>
      <w:bookmarkEnd w:id="4"/>
    </w:p>
    <w:p w14:paraId="5A5BF266" w14:textId="77777777" w:rsidR="00577646" w:rsidRDefault="005D60DF">
      <w:pPr>
        <w:ind w:firstLine="708"/>
      </w:pPr>
      <w:r>
        <w:t xml:space="preserve">Un code modulaire est divisé en parties ou modules qui accomplissent des tâches spécifiques. Cela rend le </w:t>
      </w:r>
      <w:r>
        <w:t>code plus organisé, plus facile à comprendre et à tester.</w:t>
      </w:r>
    </w:p>
    <w:p w14:paraId="146F1105" w14:textId="77777777" w:rsidR="00577646" w:rsidRDefault="005D60DF">
      <w:pPr>
        <w:pStyle w:val="Titre3"/>
      </w:pPr>
      <w:bookmarkStart w:id="5" w:name="_Toc171977704"/>
      <w:r>
        <w:t>1.5. Efficient</w:t>
      </w:r>
      <w:bookmarkEnd w:id="5"/>
    </w:p>
    <w:p w14:paraId="03EC97C1" w14:textId="77777777" w:rsidR="00577646" w:rsidRDefault="005D60DF">
      <w:pPr>
        <w:ind w:firstLine="708"/>
      </w:pPr>
      <w:r>
        <w:t>Un code de qualité doit être optimisé pour l’efficacité, ce qui signifie qu’il exécute les tâches aussi rapidement que possible avec une utilisation minimale des ressources.</w:t>
      </w:r>
    </w:p>
    <w:p w14:paraId="26867DAA" w14:textId="77777777" w:rsidR="00577646" w:rsidRDefault="005D60DF">
      <w:pPr>
        <w:pStyle w:val="Titre3"/>
      </w:pPr>
      <w:bookmarkStart w:id="6" w:name="_Toc171977705"/>
      <w:r>
        <w:t>1.6. Robuste</w:t>
      </w:r>
      <w:bookmarkEnd w:id="6"/>
    </w:p>
    <w:p w14:paraId="108F9F3A" w14:textId="77777777" w:rsidR="00577646" w:rsidRDefault="005D60DF">
      <w:pPr>
        <w:ind w:firstLine="708"/>
      </w:pPr>
      <w:r>
        <w:t>Un code de qualité doit être capable de gérer des situations imprévues ou des entrées incorrectes sans se bloquer ou produire des résultats incorrects.</w:t>
      </w:r>
    </w:p>
    <w:p w14:paraId="70DC3DF2" w14:textId="77777777" w:rsidR="00577646" w:rsidRDefault="00577646"/>
    <w:p w14:paraId="4C4170DD" w14:textId="77777777" w:rsidR="00577646" w:rsidRDefault="005D60DF">
      <w:pPr>
        <w:rPr>
          <w:rFonts w:eastAsiaTheme="majorEastAsia" w:cstheme="majorBidi"/>
          <w:b/>
          <w:caps/>
          <w:color w:val="4472C4" w:themeColor="accent1"/>
          <w:sz w:val="28"/>
          <w:szCs w:val="26"/>
        </w:rPr>
      </w:pPr>
      <w:r>
        <w:t>Un code de qualité respecte les principes de développement de logiciels solides (</w:t>
      </w:r>
      <w:hyperlink r:id="rId19">
        <w:r>
          <w:rPr>
            <w:rStyle w:val="LienInternet"/>
            <w:i/>
            <w:iCs/>
          </w:rPr>
          <w:t>SOLID</w:t>
        </w:r>
      </w:hyperlink>
      <w:r>
        <w:t xml:space="preserve">), des pratiques de codage établies qui maximisent la maintenabilité et minimisent la complexité, et respecte les normes de codage établies, qui garantissent la cohérence et la lisibilité. </w:t>
      </w:r>
      <w:hyperlink r:id="rId20">
        <w:r>
          <w:rPr>
            <w:rStyle w:val="LienInternet"/>
          </w:rPr>
          <w:t>En apprendre plus…</w:t>
        </w:r>
      </w:hyperlink>
      <w:r>
        <w:br w:type="page"/>
      </w:r>
    </w:p>
    <w:p w14:paraId="0593A32F" w14:textId="77777777" w:rsidR="00577646" w:rsidRDefault="005D60DF">
      <w:pPr>
        <w:pStyle w:val="Titre2"/>
      </w:pPr>
      <w:bookmarkStart w:id="7" w:name="_Toc171977706"/>
      <w:r>
        <w:t>2. Recommandations générales et bonnes pratiques</w:t>
      </w:r>
      <w:bookmarkEnd w:id="7"/>
    </w:p>
    <w:p w14:paraId="0BE7EDD6" w14:textId="77777777" w:rsidR="00577646" w:rsidRDefault="005D60DF">
      <w:pPr>
        <w:pStyle w:val="Titre3"/>
      </w:pPr>
      <w:bookmarkStart w:id="8" w:name="_Toc171977707"/>
      <w:r>
        <w:t>2.1. Lisibilité</w:t>
      </w:r>
      <w:bookmarkEnd w:id="8"/>
    </w:p>
    <w:p w14:paraId="5B9BE137" w14:textId="77777777" w:rsidR="00577646" w:rsidRDefault="005D60DF">
      <w:pPr>
        <w:ind w:firstLine="708"/>
      </w:pPr>
      <w:r>
        <w:t xml:space="preserve">La lisibilité d’un code est améliorée en utilisant des noms de variables, de fonctions et de classes descriptifs, qui donnent une indication claire de leur rôle ou de la tâche qu’ils accomplissent. Les </w:t>
      </w:r>
      <w:hyperlink r:id="rId21">
        <w:r>
          <w:rPr>
            <w:rStyle w:val="LienInternet"/>
          </w:rPr>
          <w:t>commentaires</w:t>
        </w:r>
      </w:hyperlink>
      <w:r>
        <w:t xml:space="preserve"> peuvent également être utilisés pour fournir des explications supplémentaires sur des parties complexes du code. Par exemple, un bon commentaire pourrait expliquer pourquoi une certaine approche a été utilisée, ou décrire les effets secondaires d’une fonction.</w:t>
      </w:r>
    </w:p>
    <w:p w14:paraId="061BD6D9" w14:textId="77777777" w:rsidR="00577646" w:rsidRDefault="005D60DF">
      <w:pPr>
        <w:pStyle w:val="Titre3"/>
      </w:pPr>
      <w:bookmarkStart w:id="9" w:name="_Toc171977708"/>
      <w:r>
        <w:t>2.2. Modularité</w:t>
      </w:r>
      <w:bookmarkEnd w:id="9"/>
    </w:p>
    <w:p w14:paraId="750DEA77" w14:textId="77777777" w:rsidR="00577646" w:rsidRDefault="005D60DF">
      <w:pPr>
        <w:ind w:firstLine="708"/>
      </w:pPr>
      <w:r>
        <w:t xml:space="preserve">La </w:t>
      </w:r>
      <w:hyperlink r:id="rId22">
        <w:r>
          <w:rPr>
            <w:rStyle w:val="LienInternet"/>
          </w:rPr>
          <w:t>modularité</w:t>
        </w:r>
      </w:hyperlink>
      <w:r>
        <w:t xml:space="preserve"> implique de diviser un programme en unités plus petites, appelées modules ou fonctions, qui accomplissent chacune une tâche spécifique. Par exemple, au lieu d’avoir une longue fonction qui fait plusieurs choses, il serait préférable d’avoir plusieurs petites fonctions qui font chacune une chose. La modularité facilite la compréhension du code, car chaque module peut être compris indépendamment des autres. Elle facilite également la réutilisation du code et rend le code plus facile à tester.</w:t>
      </w:r>
    </w:p>
    <w:p w14:paraId="31E8DACE" w14:textId="77777777" w:rsidR="00577646" w:rsidRDefault="005D60DF">
      <w:pPr>
        <w:pStyle w:val="Titre3"/>
      </w:pPr>
      <w:bookmarkStart w:id="10" w:name="_Toc171977709"/>
      <w:r>
        <w:t>2.3. Simplicité</w:t>
      </w:r>
      <w:bookmarkEnd w:id="10"/>
    </w:p>
    <w:p w14:paraId="4D1EE92D" w14:textId="77777777" w:rsidR="00577646" w:rsidRDefault="005D60DF">
      <w:pPr>
        <w:ind w:firstLine="708"/>
      </w:pPr>
      <w:r>
        <w:t xml:space="preserve">Le principe </w:t>
      </w:r>
      <w:r w:rsidRPr="008D4C65">
        <w:t>«</w:t>
      </w:r>
      <w:r w:rsidRPr="008D4C65">
        <w:rPr>
          <w:i/>
          <w:iCs/>
        </w:rPr>
        <w:t> </w:t>
      </w:r>
      <w:proofErr w:type="spellStart"/>
      <w:r>
        <w:rPr>
          <w:i/>
          <w:iCs/>
        </w:rPr>
        <w:t>Keep</w:t>
      </w:r>
      <w:proofErr w:type="spellEnd"/>
      <w:r>
        <w:rPr>
          <w:i/>
          <w:iCs/>
        </w:rPr>
        <w:t xml:space="preserve"> </w:t>
      </w:r>
      <w:proofErr w:type="spellStart"/>
      <w:r>
        <w:rPr>
          <w:i/>
          <w:iCs/>
        </w:rPr>
        <w:t>it</w:t>
      </w:r>
      <w:proofErr w:type="spellEnd"/>
      <w:r>
        <w:rPr>
          <w:i/>
          <w:iCs/>
        </w:rPr>
        <w:t xml:space="preserve"> simple, </w:t>
      </w:r>
      <w:proofErr w:type="spellStart"/>
      <w:r>
        <w:rPr>
          <w:i/>
          <w:iCs/>
        </w:rPr>
        <w:t>stupid</w:t>
      </w:r>
      <w:proofErr w:type="spellEnd"/>
      <w:r w:rsidRPr="008D4C65">
        <w:t> </w:t>
      </w:r>
      <w:r w:rsidRPr="008D4C65">
        <w:t>»</w:t>
      </w:r>
      <w:r>
        <w:t xml:space="preserve"> (</w:t>
      </w:r>
      <w:hyperlink r:id="rId23">
        <w:r>
          <w:rPr>
            <w:rStyle w:val="LienInternet"/>
            <w:i/>
            <w:iCs/>
          </w:rPr>
          <w:t>KISS</w:t>
        </w:r>
      </w:hyperlink>
      <w:r>
        <w:t>) exhorte les développeurs à éviter les solutions inutilement compliquées. Un code simple est généralement plus facile à comprendre et à maintenir qu’un code complexe. De plus, il est moins susceptible de contenir des bogues, car il y a moins d’endroits où des erreurs peuvent se cacher.</w:t>
      </w:r>
    </w:p>
    <w:p w14:paraId="35E4431B" w14:textId="77777777" w:rsidR="00577646" w:rsidRDefault="00577646"/>
    <w:p w14:paraId="10EF41E5" w14:textId="77777777" w:rsidR="00577646" w:rsidRDefault="005D60DF">
      <w:pPr>
        <w:pStyle w:val="Titre3"/>
      </w:pPr>
      <w:bookmarkStart w:id="11" w:name="_Toc171977710"/>
      <w:r>
        <w:t>2.4. Réduire la duplication</w:t>
      </w:r>
      <w:bookmarkEnd w:id="11"/>
    </w:p>
    <w:p w14:paraId="45BFB4EC" w14:textId="77777777" w:rsidR="00577646" w:rsidRDefault="005D60DF">
      <w:pPr>
        <w:ind w:firstLine="708"/>
      </w:pPr>
      <w:r>
        <w:t xml:space="preserve">La duplication de code se produit lorsque le même bloc de code est copié et collé à plusieurs endroits. Cela peut rendre le code plus difficile à maintenir, car une modification dans la logique du code pourrait nécessiter de changer le même code à plusieurs endroits. Le principe </w:t>
      </w:r>
      <w:r w:rsidRPr="008D4C65">
        <w:t>«</w:t>
      </w:r>
      <w:r w:rsidRPr="008D4C65">
        <w:rPr>
          <w:i/>
          <w:iCs/>
        </w:rPr>
        <w:t> </w:t>
      </w:r>
      <w:r>
        <w:rPr>
          <w:i/>
          <w:iCs/>
        </w:rPr>
        <w:t xml:space="preserve">Don't </w:t>
      </w:r>
      <w:proofErr w:type="spellStart"/>
      <w:r>
        <w:rPr>
          <w:i/>
          <w:iCs/>
        </w:rPr>
        <w:t>Repeat</w:t>
      </w:r>
      <w:proofErr w:type="spellEnd"/>
      <w:r>
        <w:rPr>
          <w:i/>
          <w:iCs/>
        </w:rPr>
        <w:t xml:space="preserve"> </w:t>
      </w:r>
      <w:proofErr w:type="spellStart"/>
      <w:r>
        <w:rPr>
          <w:i/>
          <w:iCs/>
        </w:rPr>
        <w:t>Yourself</w:t>
      </w:r>
      <w:proofErr w:type="spellEnd"/>
      <w:r w:rsidRPr="008D4C65">
        <w:rPr>
          <w:i/>
          <w:iCs/>
        </w:rPr>
        <w:t> </w:t>
      </w:r>
      <w:r w:rsidRPr="008D4C65">
        <w:t>»</w:t>
      </w:r>
      <w:r>
        <w:t xml:space="preserve"> (</w:t>
      </w:r>
      <w:hyperlink r:id="rId24">
        <w:r>
          <w:rPr>
            <w:rStyle w:val="LienInternet"/>
            <w:i/>
            <w:iCs/>
          </w:rPr>
          <w:t>DRY</w:t>
        </w:r>
      </w:hyperlink>
      <w:r>
        <w:t>) encourage les développeurs à éviter la duplication de code en extrayant le code commun en une fonction ou un module qui peut être appelé à plusieurs endroits.</w:t>
      </w:r>
    </w:p>
    <w:p w14:paraId="668CAD8E" w14:textId="77777777" w:rsidR="00577646" w:rsidRDefault="005D60DF">
      <w:pPr>
        <w:pStyle w:val="Titre3"/>
      </w:pPr>
      <w:bookmarkStart w:id="12" w:name="_Toc171977711"/>
      <w:r>
        <w:t>2.5. Utiliser le contrôle de version</w:t>
      </w:r>
      <w:bookmarkEnd w:id="12"/>
    </w:p>
    <w:p w14:paraId="3DEB0909" w14:textId="77777777" w:rsidR="00577646" w:rsidRDefault="005D60DF">
      <w:pPr>
        <w:ind w:firstLine="708"/>
      </w:pPr>
      <w:hyperlink r:id="rId25">
        <w:r>
          <w:rPr>
            <w:rStyle w:val="LienInternet"/>
          </w:rPr>
          <w:t>Les systèmes de contrôle de version</w:t>
        </w:r>
      </w:hyperlink>
      <w:r>
        <w:t xml:space="preserve"> comme </w:t>
      </w:r>
      <w:hyperlink r:id="rId26">
        <w:r>
          <w:rPr>
            <w:rStyle w:val="LienInternet"/>
            <w:i/>
            <w:iCs/>
          </w:rPr>
          <w:t>Git</w:t>
        </w:r>
      </w:hyperlink>
      <w:r>
        <w:t xml:space="preserve"> permettent de suivre les modifications du code au fil du temps, de collaborer plus efficacement avec d’autres développeurs, et d’annuler ou de comparer les modifications si nécessaire.</w:t>
      </w:r>
    </w:p>
    <w:p w14:paraId="7CC6800C" w14:textId="77777777" w:rsidR="00577646" w:rsidRDefault="005D60DF">
      <w:pPr>
        <w:spacing w:line="259" w:lineRule="auto"/>
        <w:jc w:val="left"/>
      </w:pPr>
      <w:r>
        <w:rPr>
          <w:noProof/>
        </w:rPr>
        <mc:AlternateContent>
          <mc:Choice Requires="wps">
            <w:drawing>
              <wp:anchor distT="76200" distB="140970" distL="133350" distR="88900" simplePos="0" relativeHeight="28" behindDoc="0" locked="0" layoutInCell="0" allowOverlap="1" wp14:anchorId="4611411C" wp14:editId="1EFBAA10">
                <wp:simplePos x="0" y="0"/>
                <wp:positionH relativeFrom="margin">
                  <wp:posOffset>3137535</wp:posOffset>
                </wp:positionH>
                <wp:positionV relativeFrom="paragraph">
                  <wp:posOffset>151130</wp:posOffset>
                </wp:positionV>
                <wp:extent cx="1873250" cy="621665"/>
                <wp:effectExtent l="101600" t="48260" r="52070" b="105410"/>
                <wp:wrapNone/>
                <wp:docPr id="9" name="Image 1">
                  <a:hlinkClick xmlns:a="http://schemas.openxmlformats.org/drawingml/2006/main" r:id="rId27"/>
                </wp:docPr>
                <wp:cNvGraphicFramePr/>
                <a:graphic xmlns:a="http://schemas.openxmlformats.org/drawingml/2006/main">
                  <a:graphicData uri="http://schemas.microsoft.com/office/word/2010/wordprocessingShape">
                    <wps:wsp>
                      <wps:cNvSpPr/>
                      <wps:spPr>
                        <a:xfrm>
                          <a:off x="0" y="0"/>
                          <a:ext cx="1873080" cy="621720"/>
                        </a:xfrm>
                        <a:prstGeom prst="roundRect">
                          <a:avLst>
                            <a:gd name="adj" fmla="val 16667"/>
                          </a:avLst>
                        </a:prstGeom>
                        <a:blipFill rotWithShape="0">
                          <a:blip r:embed="rId28"/>
                          <a:stretch>
                            <a:fillRect/>
                          </a:stretch>
                        </a:blipFill>
                        <a:ln w="0">
                          <a:noFill/>
                        </a:ln>
                        <a:effectLst>
                          <a:outerShdw blurRad="76320" dist="38305" dir="7825564"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wps:spPr>
                      <wps:style>
                        <a:lnRef idx="0">
                          <a:scrgbClr r="0" g="0" b="0"/>
                        </a:lnRef>
                        <a:fillRef idx="0">
                          <a:scrgbClr r="0" g="0" b="0"/>
                        </a:fillRef>
                        <a:effectRef idx="0">
                          <a:scrgbClr r="0" g="0" b="0"/>
                        </a:effectRef>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href="https://github.com/about" o:allowincell="f" style="position:absolute;margin-left:247.05pt;margin-top:11.9pt;width:147.45pt;height:48.9pt;mso-position-horizontal-relative:margin" wp14:anchorId="512A3327" type="_x0000_t75">
                <v:imagedata r:id="rId29"/>
                <v:shadow on="t" obscured="f" color="black"/>
                <w10:wrap type="none"/>
              </v:shape>
            </w:pict>
          </mc:Fallback>
        </mc:AlternateContent>
      </w:r>
      <w:r>
        <w:rPr>
          <w:noProof/>
        </w:rPr>
        <mc:AlternateContent>
          <mc:Choice Requires="wps">
            <w:drawing>
              <wp:anchor distT="76200" distB="128905" distL="133350" distR="88900" simplePos="0" relativeHeight="29" behindDoc="0" locked="0" layoutInCell="0" allowOverlap="1" wp14:anchorId="37B7F657" wp14:editId="277228DF">
                <wp:simplePos x="0" y="0"/>
                <wp:positionH relativeFrom="column">
                  <wp:posOffset>825500</wp:posOffset>
                </wp:positionH>
                <wp:positionV relativeFrom="paragraph">
                  <wp:posOffset>156210</wp:posOffset>
                </wp:positionV>
                <wp:extent cx="1873250" cy="614045"/>
                <wp:effectExtent l="101600" t="48260" r="52070" b="105410"/>
                <wp:wrapNone/>
                <wp:docPr id="10" name="Image 1">
                  <a:hlinkClick xmlns:a="http://schemas.openxmlformats.org/drawingml/2006/main" r:id="rId30"/>
                </wp:docPr>
                <wp:cNvGraphicFramePr/>
                <a:graphic xmlns:a="http://schemas.openxmlformats.org/drawingml/2006/main">
                  <a:graphicData uri="http://schemas.microsoft.com/office/word/2010/wordprocessingShape">
                    <wps:wsp>
                      <wps:cNvSpPr/>
                      <wps:spPr>
                        <a:xfrm>
                          <a:off x="0" y="0"/>
                          <a:ext cx="1873080" cy="614160"/>
                        </a:xfrm>
                        <a:prstGeom prst="roundRect">
                          <a:avLst>
                            <a:gd name="adj" fmla="val 16667"/>
                          </a:avLst>
                        </a:prstGeom>
                        <a:blipFill rotWithShape="0">
                          <a:blip r:embed="rId31"/>
                          <a:stretch>
                            <a:fillRect/>
                          </a:stretch>
                        </a:blipFill>
                        <a:ln w="0">
                          <a:noFill/>
                        </a:ln>
                        <a:effectLst>
                          <a:outerShdw blurRad="76320" dist="38305" dir="7825564"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wps:spPr>
                      <wps:style>
                        <a:lnRef idx="0">
                          <a:scrgbClr r="0" g="0" b="0"/>
                        </a:lnRef>
                        <a:fillRef idx="0">
                          <a:scrgbClr r="0" g="0" b="0"/>
                        </a:fillRef>
                        <a:effectRef idx="0">
                          <a:scrgbClr r="0" g="0" b="0"/>
                        </a:effectRef>
                        <a:fontRef idx="minor"/>
                      </wps:style>
                      <wps:bodyPr/>
                    </wps:wsp>
                  </a:graphicData>
                </a:graphic>
              </wp:anchor>
            </w:drawing>
          </mc:Choice>
          <mc:Fallback>
            <w:pict>
              <v:shape id="shape_0" ID="Image 1" href="https://about.gitlab.com/" o:allowincell="f" style="position:absolute;margin-left:65pt;margin-top:12.3pt;width:147.45pt;height:48.3pt" wp14:anchorId="485A30B3" type="_x0000_t75">
                <v:imagedata r:id="rId32"/>
                <v:shadow on="t" obscured="f" color="black"/>
                <w10:wrap type="none"/>
              </v:shape>
            </w:pict>
          </mc:Fallback>
        </mc:AlternateContent>
      </w:r>
      <w:r>
        <w:br w:type="page"/>
      </w:r>
    </w:p>
    <w:p w14:paraId="662B4E22" w14:textId="77777777" w:rsidR="00577646" w:rsidRDefault="005D60DF">
      <w:pPr>
        <w:pStyle w:val="Titre2"/>
      </w:pPr>
      <w:bookmarkStart w:id="13" w:name="_Toc171977712"/>
      <w:r>
        <w:t>3. Bienfaits d’un code de qualité et méfaits d’un code de moindre qualité</w:t>
      </w:r>
      <w:bookmarkEnd w:id="13"/>
    </w:p>
    <w:p w14:paraId="26615F45" w14:textId="77777777" w:rsidR="00577646" w:rsidRDefault="005D60DF">
      <w:pPr>
        <w:pStyle w:val="Titre3"/>
      </w:pPr>
      <w:bookmarkStart w:id="14" w:name="_Toc171977713"/>
      <w:r>
        <w:t>3.1. Bienfaits d’un code de qualité</w:t>
      </w:r>
      <w:bookmarkEnd w:id="14"/>
    </w:p>
    <w:p w14:paraId="0090A9A5" w14:textId="77777777" w:rsidR="00577646" w:rsidRDefault="005D60DF">
      <w:pPr>
        <w:ind w:firstLine="708"/>
      </w:pPr>
      <w:r>
        <w:t xml:space="preserve">Un code de qualité est plus facile à comprendre, ce qui permet de gagner du temps lors de l’ajout de nouvelles fonctionnalités ou de la correction de bogues. Il est également plus facile à maintenir, car les modifications sont plus prévisibles et ont moins de chances d’introduire des bogues. De plus, un code de qualité est plus facile à tester, car sa modularité permet de tester chaque partie individuellement. Enfin, un code de qualité facilite la collaboration, car il est plus facile pour </w:t>
      </w:r>
      <w:hyperlink r:id="rId33">
        <w:r>
          <w:rPr>
            <w:rStyle w:val="LienInternet"/>
          </w:rPr>
          <w:t>les autres développeurs de comprendre et de modifier votre code</w:t>
        </w:r>
      </w:hyperlink>
      <w:r>
        <w:t>.</w:t>
      </w:r>
    </w:p>
    <w:p w14:paraId="48C8CEAC" w14:textId="77777777" w:rsidR="00577646" w:rsidRDefault="005D60DF">
      <w:pPr>
        <w:pStyle w:val="Titre3"/>
      </w:pPr>
      <w:bookmarkStart w:id="15" w:name="_Toc171977714"/>
      <w:r>
        <w:t>3.2. Méfaits d’un code de moindre qualité</w:t>
      </w:r>
      <w:bookmarkEnd w:id="15"/>
    </w:p>
    <w:p w14:paraId="5AAD6B02" w14:textId="77777777" w:rsidR="00577646" w:rsidRDefault="005D60DF">
      <w:pPr>
        <w:ind w:firstLine="708"/>
        <w:rPr>
          <w:rFonts w:eastAsiaTheme="majorEastAsia" w:cstheme="majorBidi"/>
          <w:b/>
          <w:caps/>
          <w:color w:val="4472C4" w:themeColor="accent1"/>
          <w:sz w:val="28"/>
          <w:szCs w:val="26"/>
        </w:rPr>
      </w:pPr>
      <w:r>
        <w:t xml:space="preserve">Un code de moindre qualité peut causer de nombreux problèmes. Il est </w:t>
      </w:r>
      <w:r>
        <w:t>souvent source de bogues, car les erreurs sont plus difficiles à repérer dans un code compliqué ou mal organisé. Il est également plus difficile à comprendre et à maintenir, ce qui peut ralentir considérablement le développement. En outre, un code de moindre qualité peut créer des problèmes de performance si le code n’est pas optimisé, ou des problèmes de sécurité si les bonnes pratiques de sécurité ne sont pas respectées.</w:t>
      </w:r>
      <w:r>
        <w:br w:type="page"/>
      </w:r>
    </w:p>
    <w:p w14:paraId="49EF1ED1" w14:textId="77777777" w:rsidR="00577646" w:rsidRDefault="005D60DF">
      <w:pPr>
        <w:pStyle w:val="Titre2"/>
      </w:pPr>
      <w:bookmarkStart w:id="16" w:name="_Toc171977715"/>
      <w:r>
        <w:t>4. Outils et méthodes pour améliorer la qualité du code</w:t>
      </w:r>
      <w:bookmarkEnd w:id="16"/>
    </w:p>
    <w:p w14:paraId="757E11C3" w14:textId="77777777" w:rsidR="00577646" w:rsidRDefault="005D60DF">
      <w:pPr>
        <w:pStyle w:val="Titre3"/>
      </w:pPr>
      <w:bookmarkStart w:id="17" w:name="_Toc171977716"/>
      <w:r>
        <w:t>4.1. Examen par les pairs</w:t>
      </w:r>
      <w:bookmarkEnd w:id="17"/>
    </w:p>
    <w:p w14:paraId="007C5DE1" w14:textId="77777777" w:rsidR="00577646" w:rsidRDefault="005D60DF">
      <w:pPr>
        <w:ind w:firstLine="708"/>
      </w:pPr>
      <w:r>
        <w:t>L’examen par les pairs implique de faire relire votre code par un autre développeur avant qu’il ne soit fusionné dans la branche principale du code. Cela peut aider à détecter les erreurs que vous avez pu manquer, à améliorer la lisibilité du code et à partager les connaissances avec vos coéquipiers. L’examen par les pairs peut également aider à maintenir la cohérence du code, car les pairs peuvent signaler les écarts par rapport aux normes de codage de l’équipe.</w:t>
      </w:r>
    </w:p>
    <w:p w14:paraId="3E2A33EA" w14:textId="77777777" w:rsidR="00577646" w:rsidRDefault="005D60DF">
      <w:pPr>
        <w:pStyle w:val="Titre3"/>
      </w:pPr>
      <w:bookmarkStart w:id="18" w:name="_Toc171977717"/>
      <w:r>
        <w:t>4.2. Pipelines d’intégration/déploiement continus (</w:t>
      </w:r>
      <w:r>
        <w:rPr>
          <w:i/>
          <w:iCs/>
        </w:rPr>
        <w:t>CI/CD</w:t>
      </w:r>
      <w:r>
        <w:t>)</w:t>
      </w:r>
      <w:bookmarkEnd w:id="18"/>
    </w:p>
    <w:p w14:paraId="7416742B" w14:textId="77777777" w:rsidR="00577646" w:rsidRDefault="005D60DF">
      <w:pPr>
        <w:ind w:firstLine="708"/>
      </w:pPr>
      <w:hyperlink r:id="rId34">
        <w:r>
          <w:rPr>
            <w:rStyle w:val="LienInternet"/>
          </w:rPr>
          <w:t xml:space="preserve">Les pipelines </w:t>
        </w:r>
        <w:r>
          <w:rPr>
            <w:rStyle w:val="LienInternet"/>
            <w:i/>
            <w:iCs/>
          </w:rPr>
          <w:t>CI/CD</w:t>
        </w:r>
      </w:hyperlink>
      <w:r>
        <w:t xml:space="preserve"> sont des processus automatisés qui construisent, </w:t>
      </w:r>
      <w:hyperlink w:anchor="_Tests_automatisés">
        <w:r>
          <w:rPr>
            <w:rStyle w:val="LienInternet"/>
          </w:rPr>
          <w:t>testent</w:t>
        </w:r>
      </w:hyperlink>
      <w:r>
        <w:t xml:space="preserve"> et déploient votre code chaque fois que des modifications sont apportées. Ils peuvent aider à détecter les erreurs plus rapidement, car les tests sont exécutés automatiquement à chaque modification. Ils peuvent également faciliter le déploiement du code en production, car le processus de déploiement est également automatisé.</w:t>
      </w:r>
    </w:p>
    <w:p w14:paraId="1C738AF6" w14:textId="77777777" w:rsidR="00577646" w:rsidRDefault="005D60DF">
      <w:pPr>
        <w:pStyle w:val="Titre3"/>
      </w:pPr>
      <w:bookmarkStart w:id="19" w:name="_Toc171977718"/>
      <w:r>
        <w:t xml:space="preserve">4.3. </w:t>
      </w:r>
      <w:r>
        <w:rPr>
          <w:i/>
          <w:iCs/>
        </w:rPr>
        <w:t>Linter</w:t>
      </w:r>
      <w:r>
        <w:t xml:space="preserve"> et formateurs de code</w:t>
      </w:r>
      <w:bookmarkEnd w:id="19"/>
    </w:p>
    <w:p w14:paraId="17A6C43B" w14:textId="77777777" w:rsidR="00577646" w:rsidRDefault="005D60DF">
      <w:pPr>
        <w:ind w:firstLine="708"/>
      </w:pPr>
      <w:r>
        <w:t xml:space="preserve">Un </w:t>
      </w:r>
      <w:hyperlink r:id="rId35">
        <w:r>
          <w:rPr>
            <w:rStyle w:val="LienInternet"/>
            <w:i/>
            <w:iCs/>
          </w:rPr>
          <w:t>linter</w:t>
        </w:r>
      </w:hyperlink>
      <w:r>
        <w:t xml:space="preserve"> est un outil qui analyse automatiquement votre code pour détecter les erreurs de syntaxe, les problèmes de style, et parfois les problèmes de performance ou de sécurité. Un formateur de code est un outil qui reformate automatiquement votre code pour qu’il respecte une certaine convention de style. Ces outils peuvent vous aider à maintenir la qualité de votre code en détectant et en corrigeant automatiquement les problèmes mineurs.</w:t>
      </w:r>
    </w:p>
    <w:p w14:paraId="73C2BC22" w14:textId="77777777" w:rsidR="00577646" w:rsidRDefault="00577646"/>
    <w:p w14:paraId="10B8671B" w14:textId="77777777" w:rsidR="00577646" w:rsidRDefault="005D60DF">
      <w:pPr>
        <w:pStyle w:val="Titre3"/>
      </w:pPr>
      <w:bookmarkStart w:id="20" w:name="_Tests_automatisés"/>
      <w:bookmarkStart w:id="21" w:name="_Toc171977719"/>
      <w:bookmarkEnd w:id="20"/>
      <w:r>
        <w:t>4.4. Tests automatisés</w:t>
      </w:r>
      <w:bookmarkEnd w:id="21"/>
    </w:p>
    <w:p w14:paraId="0D5828F0" w14:textId="77777777" w:rsidR="00577646" w:rsidRDefault="005D60DF">
      <w:pPr>
        <w:ind w:firstLine="708"/>
      </w:pPr>
      <w:r>
        <w:t xml:space="preserve">Les tests automatisés sont des scripts qui exécutent votre code et vérifient que son comportement est correct. </w:t>
      </w:r>
      <w:hyperlink r:id="rId36">
        <w:r>
          <w:rPr>
            <w:rStyle w:val="LienInternet"/>
          </w:rPr>
          <w:t>Il existe différents types de tests</w:t>
        </w:r>
      </w:hyperlink>
      <w:r>
        <w:t>, tels que les tests unitaires (qui testent une seule fonction ou module), les tests d’intégration (qui testent plusieurs modules ensemble) et les tests de bout en bout (qui testent le système entier, généralement à travers l’interface utilisateur). Les tests automatisés peuvent vous aider à détecter les erreurs plus rapidement, à améliorer la robustesse de votre code et à développer de nouvelles fonctionnalités avec plus de confiance.</w:t>
      </w:r>
    </w:p>
    <w:p w14:paraId="0A274686" w14:textId="77777777" w:rsidR="00577646" w:rsidRDefault="005D60DF">
      <w:pPr>
        <w:pStyle w:val="Titre3"/>
      </w:pPr>
      <w:bookmarkStart w:id="22" w:name="_Toc171977720"/>
      <w:r>
        <w:t>4.5. Extensions utiles</w:t>
      </w:r>
      <w:bookmarkEnd w:id="22"/>
    </w:p>
    <w:p w14:paraId="1FC93329" w14:textId="77777777" w:rsidR="00577646" w:rsidRDefault="005D60DF">
      <w:pPr>
        <w:ind w:firstLine="708"/>
      </w:pPr>
      <w:r>
        <w:t xml:space="preserve">Il existe de nombreuses extensions pour les éditeurs de code et les </w:t>
      </w:r>
      <w:proofErr w:type="spellStart"/>
      <w:r>
        <w:rPr>
          <w:i/>
          <w:iCs/>
        </w:rPr>
        <w:t>IDEs</w:t>
      </w:r>
      <w:proofErr w:type="spellEnd"/>
      <w:r>
        <w:t xml:space="preserve"> qui peuvent aider à améliorer la qualité du code. Par exemple, il existe des plugiciels de </w:t>
      </w:r>
      <w:proofErr w:type="spellStart"/>
      <w:r>
        <w:rPr>
          <w:i/>
          <w:iCs/>
        </w:rPr>
        <w:t>linter</w:t>
      </w:r>
      <w:proofErr w:type="spellEnd"/>
      <w:r>
        <w:t xml:space="preserve">, de formatage automatique, de débogage, de gestion des versions </w:t>
      </w:r>
      <w:r>
        <w:rPr>
          <w:i/>
          <w:iCs/>
        </w:rPr>
        <w:t>Git</w:t>
      </w:r>
      <w:r>
        <w:t xml:space="preserve">, de détection, de duplication de code, etc. Ces extensions peuvent vous aider à écrire un meilleur code en vous donnant des retours en temps réel sur la qualité de votre code et en vous aidant à corriger les problèmes avant qu’ils ne deviennent des bogues (voir </w:t>
      </w:r>
      <w:hyperlink r:id="rId37">
        <w:proofErr w:type="spellStart"/>
        <w:r>
          <w:rPr>
            <w:rStyle w:val="LienInternet"/>
            <w:i/>
            <w:iCs/>
          </w:rPr>
          <w:t>Prettier</w:t>
        </w:r>
        <w:proofErr w:type="spellEnd"/>
      </w:hyperlink>
      <w:r>
        <w:t xml:space="preserve">, </w:t>
      </w:r>
      <w:hyperlink r:id="rId38">
        <w:proofErr w:type="spellStart"/>
        <w:r>
          <w:rPr>
            <w:rStyle w:val="LienInternet"/>
            <w:i/>
            <w:iCs/>
          </w:rPr>
          <w:t>SonarLint</w:t>
        </w:r>
        <w:proofErr w:type="spellEnd"/>
      </w:hyperlink>
      <w:r>
        <w:t xml:space="preserve">, </w:t>
      </w:r>
      <w:hyperlink r:id="rId39">
        <w:proofErr w:type="spellStart"/>
        <w:r>
          <w:rPr>
            <w:rStyle w:val="LienInternet"/>
            <w:i/>
            <w:iCs/>
          </w:rPr>
          <w:t>GitLens</w:t>
        </w:r>
        <w:proofErr w:type="spellEnd"/>
      </w:hyperlink>
      <w:r>
        <w:t>).</w:t>
      </w:r>
    </w:p>
    <w:p w14:paraId="04BC7361" w14:textId="77777777" w:rsidR="00577646" w:rsidRDefault="005D60DF">
      <w:pPr>
        <w:spacing w:line="259" w:lineRule="auto"/>
        <w:jc w:val="left"/>
        <w:rPr>
          <w:rFonts w:eastAsiaTheme="majorEastAsia" w:cstheme="majorBidi"/>
          <w:b/>
          <w:caps/>
          <w:color w:val="4472C4" w:themeColor="accent1"/>
          <w:sz w:val="28"/>
          <w:szCs w:val="26"/>
        </w:rPr>
      </w:pPr>
      <w:r>
        <w:br w:type="page"/>
      </w:r>
    </w:p>
    <w:p w14:paraId="4CA30EA7" w14:textId="77777777" w:rsidR="00577646" w:rsidRDefault="005D60DF">
      <w:pPr>
        <w:pStyle w:val="Titre2"/>
      </w:pPr>
      <w:bookmarkStart w:id="23" w:name="_Toc171977721"/>
      <w:r>
        <w:t>5. Pour aller plus loin</w:t>
      </w:r>
      <w:bookmarkEnd w:id="23"/>
    </w:p>
    <w:p w14:paraId="26760246" w14:textId="77777777" w:rsidR="00577646" w:rsidRDefault="005D60DF">
      <w:pPr>
        <w:ind w:firstLine="708"/>
      </w:pPr>
      <w:r>
        <w:t xml:space="preserve">Des références comme </w:t>
      </w:r>
      <w:hyperlink r:id="rId40">
        <w:r>
          <w:rPr>
            <w:rStyle w:val="LienInternet"/>
          </w:rPr>
          <w:t>« </w:t>
        </w:r>
        <w:r>
          <w:rPr>
            <w:rStyle w:val="LienInternet"/>
            <w:i/>
            <w:iCs/>
          </w:rPr>
          <w:t xml:space="preserve">Clean Code : A </w:t>
        </w:r>
        <w:proofErr w:type="spellStart"/>
        <w:r>
          <w:rPr>
            <w:rStyle w:val="LienInternet"/>
            <w:i/>
            <w:iCs/>
          </w:rPr>
          <w:t>Handbook</w:t>
        </w:r>
        <w:proofErr w:type="spellEnd"/>
        <w:r>
          <w:rPr>
            <w:rStyle w:val="LienInternet"/>
            <w:i/>
            <w:iCs/>
          </w:rPr>
          <w:t xml:space="preserve"> of Agile Software </w:t>
        </w:r>
        <w:proofErr w:type="spellStart"/>
        <w:r>
          <w:rPr>
            <w:rStyle w:val="LienInternet"/>
            <w:i/>
            <w:iCs/>
          </w:rPr>
          <w:t>Craftsmanship</w:t>
        </w:r>
        <w:proofErr w:type="spellEnd"/>
        <w:r>
          <w:rPr>
            <w:rStyle w:val="LienInternet"/>
          </w:rPr>
          <w:t> </w:t>
        </w:r>
        <w:r>
          <w:rPr>
            <w:rStyle w:val="LienInternet"/>
          </w:rPr>
          <w:t>» de Robert C. Martin</w:t>
        </w:r>
      </w:hyperlink>
      <w:r>
        <w:t xml:space="preserve">, ou </w:t>
      </w:r>
      <w:hyperlink r:id="rId41">
        <w:r>
          <w:rPr>
            <w:rStyle w:val="LienInternet"/>
          </w:rPr>
          <w:t>« </w:t>
        </w:r>
        <w:r>
          <w:rPr>
            <w:rStyle w:val="LienInternet"/>
            <w:i/>
            <w:iCs/>
          </w:rPr>
          <w:t xml:space="preserve">Code Complete : A </w:t>
        </w:r>
        <w:proofErr w:type="spellStart"/>
        <w:r>
          <w:rPr>
            <w:rStyle w:val="LienInternet"/>
            <w:i/>
            <w:iCs/>
          </w:rPr>
          <w:t>Practical</w:t>
        </w:r>
        <w:proofErr w:type="spellEnd"/>
        <w:r>
          <w:rPr>
            <w:rStyle w:val="LienInternet"/>
            <w:i/>
            <w:iCs/>
          </w:rPr>
          <w:t xml:space="preserve"> </w:t>
        </w:r>
        <w:proofErr w:type="spellStart"/>
        <w:r>
          <w:rPr>
            <w:rStyle w:val="LienInternet"/>
            <w:i/>
            <w:iCs/>
          </w:rPr>
          <w:t>Handbook</w:t>
        </w:r>
        <w:proofErr w:type="spellEnd"/>
        <w:r>
          <w:rPr>
            <w:rStyle w:val="LienInternet"/>
            <w:i/>
            <w:iCs/>
          </w:rPr>
          <w:t xml:space="preserve"> of Software Construction</w:t>
        </w:r>
        <w:r>
          <w:rPr>
            <w:rStyle w:val="LienInternet"/>
          </w:rPr>
          <w:t> </w:t>
        </w:r>
        <w:r>
          <w:rPr>
            <w:rStyle w:val="LienInternet"/>
          </w:rPr>
          <w:t>» de Steve McConnell</w:t>
        </w:r>
      </w:hyperlink>
      <w:r>
        <w:t>, sont d’excellentes sources pour approfondir les principes de qualité du code.</w:t>
      </w:r>
    </w:p>
    <w:p w14:paraId="1841F699" w14:textId="77777777" w:rsidR="00577646" w:rsidRDefault="00577646"/>
    <w:p w14:paraId="359E03C7" w14:textId="77777777" w:rsidR="00577646" w:rsidRDefault="005D60DF">
      <w:r>
        <w:t>Un code de qualité n’est pas seulement un objectif en soi, mais aussi une compétence essentielle pour tout ingénieur logiciel en devenir. En adoptant les bonnes pratiques et en utilisant les bons outils, vous pouvez produire un code plus robuste, plus sûr et plus facile à maintenir, ce qui vous rendra plus précieux en tant qu’ingénieur logiciel, tout en rendant votre travail plus agréable.</w:t>
      </w:r>
    </w:p>
    <w:sectPr w:rsidR="00577646">
      <w:headerReference w:type="default" r:id="rId42"/>
      <w:footerReference w:type="default" r:id="rId43"/>
      <w:pgSz w:w="12240" w:h="15840"/>
      <w:pgMar w:top="1440" w:right="1440" w:bottom="1440" w:left="1440" w:header="708" w:footer="708" w:gutter="0"/>
      <w:pgNumType w:start="4"/>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EB997" w14:textId="77777777" w:rsidR="005D60DF" w:rsidRDefault="005D60DF">
      <w:pPr>
        <w:spacing w:after="0" w:line="240" w:lineRule="auto"/>
      </w:pPr>
      <w:r>
        <w:separator/>
      </w:r>
    </w:p>
  </w:endnote>
  <w:endnote w:type="continuationSeparator" w:id="0">
    <w:p w14:paraId="7F0BBF60" w14:textId="77777777" w:rsidR="005D60DF" w:rsidRDefault="005D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917622"/>
      <w:docPartObj>
        <w:docPartGallery w:val="Page Numbers (Bottom of Page)"/>
        <w:docPartUnique/>
      </w:docPartObj>
    </w:sdtPr>
    <w:sdtEndPr/>
    <w:sdtContent>
      <w:p w14:paraId="6F3D6E26" w14:textId="77777777" w:rsidR="00577646" w:rsidRDefault="005D60DF">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20BE" w14:textId="77777777" w:rsidR="00577646" w:rsidRDefault="005776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4497" w14:textId="77777777" w:rsidR="00577646" w:rsidRDefault="005D60DF">
    <w:pPr>
      <w:pStyle w:val="Pieddepage"/>
    </w:pPr>
    <w:r>
      <w:rPr>
        <w:noProof/>
      </w:rPr>
      <mc:AlternateContent>
        <mc:Choice Requires="wps">
          <w:drawing>
            <wp:anchor distT="19050" distB="8890" distL="28575" distR="22225" simplePos="0" relativeHeight="21" behindDoc="1" locked="0" layoutInCell="0" allowOverlap="1" wp14:anchorId="30AE242C" wp14:editId="03EE39AB">
              <wp:simplePos x="0" y="0"/>
              <wp:positionH relativeFrom="margin">
                <wp:posOffset>2330722</wp:posOffset>
              </wp:positionH>
              <wp:positionV relativeFrom="bottomMargin">
                <wp:posOffset>158567</wp:posOffset>
              </wp:positionV>
              <wp:extent cx="1282680" cy="470818"/>
              <wp:effectExtent l="19050" t="19050" r="32385" b="24765"/>
              <wp:wrapNone/>
              <wp:docPr id="11" name="Ruban : courbé et incliné vers le bas 1"/>
              <wp:cNvGraphicFramePr/>
              <a:graphic xmlns:a="http://schemas.openxmlformats.org/drawingml/2006/main">
                <a:graphicData uri="http://schemas.microsoft.com/office/word/2010/wordprocessingShape">
                  <wps:wsp>
                    <wps:cNvSpPr/>
                    <wps:spPr>
                      <a:xfrm>
                        <a:off x="0" y="0"/>
                        <a:ext cx="1282680" cy="470818"/>
                      </a:xfrm>
                      <a:prstGeom prst="ellipseRibbon">
                        <a:avLst>
                          <a:gd name="adj1" fmla="val 25000"/>
                          <a:gd name="adj2" fmla="val 50000"/>
                          <a:gd name="adj3" fmla="val 12500"/>
                        </a:avLst>
                      </a:prstGeom>
                      <a:noFill/>
                      <a:ln w="9525">
                        <a:solidFill>
                          <a:srgbClr val="71A0DC"/>
                        </a:solidFill>
                        <a:round/>
                      </a:ln>
                    </wps:spPr>
                    <wps:style>
                      <a:lnRef idx="0">
                        <a:scrgbClr r="0" g="0" b="0"/>
                      </a:lnRef>
                      <a:fillRef idx="0">
                        <a:scrgbClr r="0" g="0" b="0"/>
                      </a:fillRef>
                      <a:effectRef idx="0">
                        <a:scrgbClr r="0" g="0" b="0"/>
                      </a:effectRef>
                      <a:fontRef idx="minor"/>
                    </wps:style>
                    <wps:txbx>
                      <w:txbxContent>
                        <w:sdt>
                          <w:sdtPr>
                            <w:id w:val="1676707994"/>
                            <w:docPartObj>
                              <w:docPartGallery w:val="Page Numbers (Bottom of Page)"/>
                              <w:docPartUnique/>
                            </w:docPartObj>
                          </w:sdtPr>
                          <w:sdtEndPr/>
                          <w:sdtContent>
                            <w:p w14:paraId="48BD7BF2" w14:textId="77777777" w:rsidR="00577646" w:rsidRDefault="005D60DF">
                              <w:pPr>
                                <w:pStyle w:val="Contenudecadre"/>
                                <w:jc w:val="center"/>
                                <w:rPr>
                                  <w:color w:val="4472C4" w:themeColor="accent1"/>
                                </w:rPr>
                              </w:pPr>
                              <w:r>
                                <w:rPr>
                                  <w:color w:val="4472C4" w:themeColor="accent1"/>
                                </w:rPr>
                                <w:fldChar w:fldCharType="begin"/>
                              </w:r>
                              <w:r>
                                <w:rPr>
                                  <w:color w:val="4472C4"/>
                                </w:rPr>
                                <w:instrText xml:space="preserve"> PAGE </w:instrText>
                              </w:r>
                              <w:r>
                                <w:rPr>
                                  <w:color w:val="4472C4"/>
                                </w:rPr>
                                <w:fldChar w:fldCharType="separate"/>
                              </w:r>
                              <w:r>
                                <w:rPr>
                                  <w:color w:val="4472C4"/>
                                </w:rPr>
                                <w:t>12</w:t>
                              </w:r>
                              <w:r>
                                <w:rPr>
                                  <w:color w:val="4472C4"/>
                                </w:rPr>
                                <w:fldChar w:fldCharType="end"/>
                              </w:r>
                            </w:p>
                          </w:sdtContent>
                        </w:sdt>
                      </w:txbxContent>
                    </wps:txbx>
                    <wps:bodyPr wrap="square" tIns="91440" bIns="91440" anchor="t" upright="1">
                      <a:noAutofit/>
                    </wps:bodyPr>
                  </wps:wsp>
                </a:graphicData>
              </a:graphic>
              <wp14:sizeRelV relativeFrom="margin">
                <wp14:pctHeight>0</wp14:pctHeight>
              </wp14:sizeRelV>
            </wp:anchor>
          </w:drawing>
        </mc:Choice>
        <mc:Fallback>
          <w:pict>
            <v:shapetype w14:anchorId="30AE242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28" type="#_x0000_t107" style="position:absolute;left:0;text-align:left;margin-left:183.5pt;margin-top:12.5pt;width:101pt;height:37.05pt;z-index:-503316459;visibility:visible;mso-wrap-style:square;mso-height-percent:0;mso-wrap-distance-left:2.25pt;mso-wrap-distance-top:1.5pt;mso-wrap-distance-right:1.75pt;mso-wrap-distance-bottom:.7pt;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" o:allowincell="f" filled="f" strokecolor="#71a0dc">
              <v:textbox inset=",7.2pt,,7.2pt">
                <w:txbxContent>
                  <w:sdt>
                    <w:sdtPr>
                      <w:id w:val="1676707994"/>
                      <w:docPartObj>
                        <w:docPartGallery w:val="Page Numbers (Bottom of Page)"/>
                        <w:docPartUnique/>
                      </w:docPartObj>
                    </w:sdtPr>
                    <w:sdtEndPr/>
                    <w:sdtContent>
                      <w:p w14:paraId="48BD7BF2" w14:textId="77777777" w:rsidR="00577646" w:rsidRDefault="005D60DF">
                        <w:pPr>
                          <w:pStyle w:val="Contenudecadre"/>
                          <w:jc w:val="center"/>
                          <w:rPr>
                            <w:color w:val="4472C4" w:themeColor="accent1"/>
                          </w:rPr>
                        </w:pPr>
                        <w:r>
                          <w:rPr>
                            <w:color w:val="4472C4" w:themeColor="accent1"/>
                          </w:rPr>
                          <w:fldChar w:fldCharType="begin"/>
                        </w:r>
                        <w:r>
                          <w:rPr>
                            <w:color w:val="4472C4"/>
                          </w:rPr>
                          <w:instrText xml:space="preserve"> PAGE </w:instrText>
                        </w:r>
                        <w:r>
                          <w:rPr>
                            <w:color w:val="4472C4"/>
                          </w:rPr>
                          <w:fldChar w:fldCharType="separate"/>
                        </w:r>
                        <w:r>
                          <w:rPr>
                            <w:color w:val="4472C4"/>
                          </w:rPr>
                          <w:t>12</w:t>
                        </w:r>
                        <w:r>
                          <w:rPr>
                            <w:color w:val="4472C4"/>
                          </w:rPr>
                          <w:fldChar w:fldCharType="end"/>
                        </w:r>
                      </w:p>
                    </w:sdtContent>
                  </w:sdt>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16D3E" w14:textId="77777777" w:rsidR="005D60DF" w:rsidRDefault="005D60DF">
      <w:pPr>
        <w:spacing w:after="0" w:line="240" w:lineRule="auto"/>
      </w:pPr>
      <w:r>
        <w:separator/>
      </w:r>
    </w:p>
  </w:footnote>
  <w:footnote w:type="continuationSeparator" w:id="0">
    <w:p w14:paraId="661CA9BC" w14:textId="77777777" w:rsidR="005D60DF" w:rsidRDefault="005D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20B99" w14:textId="77777777" w:rsidR="00577646" w:rsidRDefault="005776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5418" w14:textId="77777777" w:rsidR="00577646" w:rsidRDefault="0057764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46"/>
    <w:rsid w:val="00577646"/>
    <w:rsid w:val="005D60DF"/>
    <w:rsid w:val="008D4C65"/>
    <w:rsid w:val="009541F6"/>
    <w:rsid w:val="00F40DBC"/>
  </w:rsids>
  <m:mathPr>
    <m:mathFont m:val="Cambria Math"/>
    <m:brkBin m:val="before"/>
    <m:brkBinSub m:val="--"/>
    <m:smallFrac m:val="0"/>
    <m:dispDef/>
    <m:lMargin m:val="0"/>
    <m:rMargin m:val="0"/>
    <m:defJc m:val="centerGroup"/>
    <m:wrapIndent m:val="1440"/>
    <m:intLim m:val="subSup"/>
    <m:naryLim m:val="undOvr"/>
  </m:mathPr>
  <w:themeFontLang w:val="en-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E3C2"/>
  <w15:docId w15:val="{D46A3A96-7677-4C8D-B1F2-1ABB9654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95"/>
    <w:pPr>
      <w:spacing w:after="160" w:line="360" w:lineRule="auto"/>
      <w:jc w:val="both"/>
    </w:pPr>
    <w:rPr>
      <w:rFonts w:ascii="Arial" w:hAnsi="Arial"/>
      <w:sz w:val="24"/>
    </w:rPr>
  </w:style>
  <w:style w:type="paragraph" w:styleId="Titre1">
    <w:name w:val="heading 1"/>
    <w:basedOn w:val="Normal"/>
    <w:next w:val="Normal"/>
    <w:link w:val="Titre1Car"/>
    <w:uiPriority w:val="9"/>
    <w:qFormat/>
    <w:rsid w:val="00412295"/>
    <w:pPr>
      <w:keepNext/>
      <w:keepLines/>
      <w:spacing w:before="600" w:after="480"/>
      <w:jc w:val="center"/>
      <w:outlineLvl w:val="0"/>
    </w:pPr>
    <w:rPr>
      <w:rFonts w:eastAsiaTheme="majorEastAsia" w:cstheme="majorBidi"/>
      <w:b/>
      <w:caps/>
      <w:color w:val="4472C4" w:themeColor="accent1"/>
      <w:sz w:val="32"/>
      <w:szCs w:val="32"/>
    </w:rPr>
  </w:style>
  <w:style w:type="paragraph" w:styleId="Titre2">
    <w:name w:val="heading 2"/>
    <w:basedOn w:val="Normal"/>
    <w:next w:val="Normal"/>
    <w:link w:val="Titre2Car"/>
    <w:uiPriority w:val="9"/>
    <w:unhideWhenUsed/>
    <w:qFormat/>
    <w:rsid w:val="00412295"/>
    <w:pPr>
      <w:keepNext/>
      <w:keepLines/>
      <w:spacing w:before="600" w:after="480"/>
      <w:jc w:val="center"/>
      <w:outlineLvl w:val="1"/>
    </w:pPr>
    <w:rPr>
      <w:rFonts w:eastAsiaTheme="majorEastAsia" w:cstheme="majorBidi"/>
      <w:b/>
      <w:caps/>
      <w:color w:val="4472C4" w:themeColor="accent1"/>
      <w:sz w:val="28"/>
      <w:szCs w:val="26"/>
    </w:rPr>
  </w:style>
  <w:style w:type="paragraph" w:styleId="Titre3">
    <w:name w:val="heading 3"/>
    <w:basedOn w:val="Normal"/>
    <w:next w:val="Normal"/>
    <w:link w:val="Titre3Car"/>
    <w:uiPriority w:val="9"/>
    <w:unhideWhenUsed/>
    <w:qFormat/>
    <w:rsid w:val="00412295"/>
    <w:pPr>
      <w:keepNext/>
      <w:keepLines/>
      <w:spacing w:before="600" w:after="480"/>
      <w:outlineLvl w:val="2"/>
    </w:pPr>
    <w:rPr>
      <w:rFonts w:eastAsiaTheme="majorEastAsia" w:cstheme="majorBidi"/>
      <w:b/>
      <w:color w:val="4472C4" w:themeColor="accen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basedOn w:val="Policepardfaut"/>
    <w:link w:val="Sansinterligne"/>
    <w:uiPriority w:val="1"/>
    <w:qFormat/>
    <w:rsid w:val="0006014B"/>
    <w:rPr>
      <w:rFonts w:eastAsiaTheme="minorEastAsia"/>
      <w:kern w:val="0"/>
      <w:lang w:eastAsia="fr-CA"/>
      <w14:ligatures w14:val="none"/>
    </w:rPr>
  </w:style>
  <w:style w:type="character" w:customStyle="1" w:styleId="LienInternet">
    <w:name w:val="Lien Internet"/>
    <w:basedOn w:val="Policepardfaut"/>
    <w:uiPriority w:val="99"/>
    <w:unhideWhenUsed/>
    <w:rsid w:val="00AD33CB"/>
    <w:rPr>
      <w:color w:val="0563C1" w:themeColor="hyperlink"/>
      <w:u w:val="single"/>
    </w:rPr>
  </w:style>
  <w:style w:type="character" w:styleId="Mentionnonrsolue">
    <w:name w:val="Unresolved Mention"/>
    <w:basedOn w:val="Policepardfaut"/>
    <w:uiPriority w:val="99"/>
    <w:semiHidden/>
    <w:unhideWhenUsed/>
    <w:qFormat/>
    <w:rsid w:val="00AD33CB"/>
    <w:rPr>
      <w:color w:val="605E5C"/>
      <w:shd w:val="clear" w:color="auto" w:fill="E1DFDD"/>
    </w:rPr>
  </w:style>
  <w:style w:type="character" w:customStyle="1" w:styleId="En-tteCar">
    <w:name w:val="En-tête Car"/>
    <w:basedOn w:val="Policepardfaut"/>
    <w:link w:val="En-tte"/>
    <w:uiPriority w:val="99"/>
    <w:qFormat/>
    <w:rsid w:val="00271D8A"/>
  </w:style>
  <w:style w:type="character" w:customStyle="1" w:styleId="PieddepageCar">
    <w:name w:val="Pied de page Car"/>
    <w:basedOn w:val="Policepardfaut"/>
    <w:link w:val="Pieddepage"/>
    <w:uiPriority w:val="99"/>
    <w:qFormat/>
    <w:rsid w:val="00271D8A"/>
  </w:style>
  <w:style w:type="character" w:customStyle="1" w:styleId="Titre1Car">
    <w:name w:val="Titre 1 Car"/>
    <w:basedOn w:val="Policepardfaut"/>
    <w:link w:val="Titre1"/>
    <w:uiPriority w:val="9"/>
    <w:qFormat/>
    <w:rsid w:val="00412295"/>
    <w:rPr>
      <w:rFonts w:ascii="Arial" w:eastAsiaTheme="majorEastAsia" w:hAnsi="Arial" w:cstheme="majorBidi"/>
      <w:b/>
      <w:caps/>
      <w:color w:val="4472C4" w:themeColor="accent1"/>
      <w:sz w:val="32"/>
      <w:szCs w:val="32"/>
    </w:rPr>
  </w:style>
  <w:style w:type="character" w:customStyle="1" w:styleId="Titre2Car">
    <w:name w:val="Titre 2 Car"/>
    <w:basedOn w:val="Policepardfaut"/>
    <w:link w:val="Titre2"/>
    <w:uiPriority w:val="9"/>
    <w:qFormat/>
    <w:rsid w:val="00412295"/>
    <w:rPr>
      <w:rFonts w:ascii="Arial" w:eastAsiaTheme="majorEastAsia" w:hAnsi="Arial" w:cstheme="majorBidi"/>
      <w:b/>
      <w:caps/>
      <w:color w:val="4472C4" w:themeColor="accent1"/>
      <w:sz w:val="28"/>
      <w:szCs w:val="26"/>
    </w:rPr>
  </w:style>
  <w:style w:type="character" w:customStyle="1" w:styleId="Titre3Car">
    <w:name w:val="Titre 3 Car"/>
    <w:basedOn w:val="Policepardfaut"/>
    <w:link w:val="Titre3"/>
    <w:uiPriority w:val="9"/>
    <w:qFormat/>
    <w:rsid w:val="00412295"/>
    <w:rPr>
      <w:rFonts w:ascii="Arial" w:eastAsiaTheme="majorEastAsia" w:hAnsi="Arial" w:cstheme="majorBidi"/>
      <w:b/>
      <w:color w:val="4472C4" w:themeColor="accent1"/>
      <w:sz w:val="24"/>
      <w:szCs w:val="24"/>
    </w:rPr>
  </w:style>
  <w:style w:type="character" w:customStyle="1" w:styleId="Sautdindex">
    <w:name w:val="Saut d'index"/>
    <w:qFormat/>
  </w:style>
  <w:style w:type="character" w:customStyle="1" w:styleId="LienInternetvisit">
    <w:name w:val="Lien Internet visité"/>
    <w:rPr>
      <w:color w:val="800000"/>
      <w:u w:val="single"/>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Sansinterligne">
    <w:name w:val="No Spacing"/>
    <w:link w:val="SansinterligneCar"/>
    <w:uiPriority w:val="1"/>
    <w:qFormat/>
    <w:rsid w:val="0006014B"/>
    <w:rPr>
      <w:rFonts w:ascii="Calibri" w:eastAsiaTheme="minorEastAsia" w:hAnsi="Calibri" w:cs="Arial"/>
      <w:kern w:val="0"/>
      <w:lang w:eastAsia="fr-CA"/>
      <w14:ligatures w14:val="none"/>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271D8A"/>
    <w:pPr>
      <w:tabs>
        <w:tab w:val="center" w:pos="4680"/>
        <w:tab w:val="right" w:pos="9360"/>
      </w:tabs>
      <w:spacing w:after="0" w:line="240" w:lineRule="auto"/>
    </w:pPr>
  </w:style>
  <w:style w:type="paragraph" w:styleId="Pieddepage">
    <w:name w:val="footer"/>
    <w:basedOn w:val="Normal"/>
    <w:link w:val="PieddepageCar"/>
    <w:uiPriority w:val="99"/>
    <w:unhideWhenUsed/>
    <w:rsid w:val="00271D8A"/>
    <w:pPr>
      <w:tabs>
        <w:tab w:val="center" w:pos="4680"/>
        <w:tab w:val="right" w:pos="9360"/>
      </w:tabs>
      <w:spacing w:after="0" w:line="240" w:lineRule="auto"/>
    </w:pPr>
  </w:style>
  <w:style w:type="paragraph" w:styleId="Titreindex">
    <w:name w:val="index heading"/>
    <w:basedOn w:val="Titre"/>
  </w:style>
  <w:style w:type="paragraph" w:styleId="En-ttedetabledesmatires">
    <w:name w:val="TOC Heading"/>
    <w:basedOn w:val="Titre1"/>
    <w:next w:val="Normal"/>
    <w:uiPriority w:val="39"/>
    <w:unhideWhenUsed/>
    <w:qFormat/>
    <w:rsid w:val="007861A0"/>
    <w:pPr>
      <w:spacing w:before="240" w:after="0" w:line="259" w:lineRule="auto"/>
      <w:jc w:val="left"/>
      <w:outlineLvl w:val="9"/>
    </w:pPr>
    <w:rPr>
      <w:rFonts w:asciiTheme="majorHAnsi" w:hAnsiTheme="majorHAnsi"/>
      <w:b w:val="0"/>
      <w:caps w:val="0"/>
      <w:color w:val="2F5496" w:themeColor="accent1" w:themeShade="BF"/>
      <w:kern w:val="0"/>
      <w:lang w:eastAsia="fr-CA"/>
      <w14:ligatures w14:val="none"/>
    </w:rPr>
  </w:style>
  <w:style w:type="paragraph" w:styleId="TM1">
    <w:name w:val="toc 1"/>
    <w:basedOn w:val="Normal"/>
    <w:next w:val="Normal"/>
    <w:autoRedefine/>
    <w:uiPriority w:val="39"/>
    <w:unhideWhenUsed/>
    <w:rsid w:val="007861A0"/>
    <w:pPr>
      <w:spacing w:after="100"/>
    </w:pPr>
  </w:style>
  <w:style w:type="paragraph" w:styleId="TM2">
    <w:name w:val="toc 2"/>
    <w:basedOn w:val="Normal"/>
    <w:next w:val="Normal"/>
    <w:autoRedefine/>
    <w:uiPriority w:val="39"/>
    <w:unhideWhenUsed/>
    <w:rsid w:val="007861A0"/>
    <w:pPr>
      <w:spacing w:after="100"/>
      <w:ind w:left="240"/>
    </w:pPr>
  </w:style>
  <w:style w:type="paragraph" w:styleId="TM3">
    <w:name w:val="toc 3"/>
    <w:basedOn w:val="Normal"/>
    <w:next w:val="Normal"/>
    <w:autoRedefine/>
    <w:uiPriority w:val="39"/>
    <w:unhideWhenUsed/>
    <w:rsid w:val="007861A0"/>
    <w:pPr>
      <w:spacing w:after="100"/>
      <w:ind w:left="480"/>
    </w:pPr>
  </w:style>
  <w:style w:type="paragraph" w:customStyle="1" w:styleId="Contenudecadre">
    <w:name w:val="Contenu de cadre"/>
    <w:basedOn w:val="Normal"/>
    <w:qFormat/>
  </w:style>
  <w:style w:type="character" w:styleId="Lienhypertexte">
    <w:name w:val="Hyperlink"/>
    <w:basedOn w:val="Policepardfaut"/>
    <w:uiPriority w:val="99"/>
    <w:unhideWhenUsed/>
    <w:rsid w:val="008D4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www.geeksforgeeks.org/coding-standards-and-guidelines/" TargetMode="External"/><Relationship Id="rId26" Type="http://schemas.openxmlformats.org/officeDocument/2006/relationships/hyperlink" Target="https://git-scm.com/" TargetMode="External"/><Relationship Id="rId39" Type="http://schemas.openxmlformats.org/officeDocument/2006/relationships/hyperlink" Target="https://www.gitkraken.com/gitlens" TargetMode="External"/><Relationship Id="rId21" Type="http://schemas.openxmlformats.org/officeDocument/2006/relationships/hyperlink" Target="https://www.freecodecamp.org/news/code-comments-the-good-the-bad-and-the-ugly-be9cc65fbf83/" TargetMode="External"/><Relationship Id="rId34" Type="http://schemas.openxmlformats.org/officeDocument/2006/relationships/hyperlink" Target="https://www.redhat.com/fr/topics/devops/what-cicd-pipelin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echtarget.com/whatis/definition/DRY-principle" TargetMode="External"/><Relationship Id="rId32" Type="http://schemas.openxmlformats.org/officeDocument/2006/relationships/image" Target="media/image8.png"/><Relationship Id="rId37" Type="http://schemas.openxmlformats.org/officeDocument/2006/relationships/hyperlink" Target="https://prettier.io/" TargetMode="External"/><Relationship Id="rId40" Type="http://schemas.openxmlformats.org/officeDocument/2006/relationships/hyperlink" Target="https://www.oreilly.com/library/view/clean-code-a/978013608323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interaction-design.org/literature/article/kiss-keep-it-simple-stupid-a-design-principle" TargetMode="External"/><Relationship Id="rId28" Type="http://schemas.openxmlformats.org/officeDocument/2006/relationships/image" Target="media/image5.png"/><Relationship Id="rId36" Type="http://schemas.openxmlformats.org/officeDocument/2006/relationships/hyperlink" Target="https://www.atlassian.com/fr/continuous-delivery/software-testing/types-of-software-testing" TargetMode="External"/><Relationship Id="rId10" Type="http://schemas.openxmlformats.org/officeDocument/2006/relationships/image" Target="media/image3.png"/><Relationship Id="rId19" Type="http://schemas.openxmlformats.org/officeDocument/2006/relationships/hyperlink" Target="https://www.freecodecamp.org/news/solid-principles-explained-in-plain-english/"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press.rebus.community/programmingfundamentals/chapter/modular-programming/" TargetMode="External"/><Relationship Id="rId27" Type="http://schemas.openxmlformats.org/officeDocument/2006/relationships/hyperlink" Target="https://github.com/about" TargetMode="External"/><Relationship Id="rId30" Type="http://schemas.openxmlformats.org/officeDocument/2006/relationships/hyperlink" Target="https://about.gitlab.com/" TargetMode="External"/><Relationship Id="rId35" Type="http://schemas.openxmlformats.org/officeDocument/2006/relationships/hyperlink" Target="https://sourcelevel.io/blog/what-is-a-linter-and-why-your-team-should-use-it" TargetMode="External"/><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hyperlink" Target="https://www.eejournal.com/article/20161116-liability/" TargetMode="External"/><Relationship Id="rId25" Type="http://schemas.openxmlformats.org/officeDocument/2006/relationships/hyperlink" Target="https://www.atlassian.com/fr/git/tutorials/what-is-version-control" TargetMode="External"/><Relationship Id="rId33" Type="http://schemas.openxmlformats.org/officeDocument/2006/relationships/hyperlink" Target="https://reflectoring.io/clean-code/" TargetMode="External"/><Relationship Id="rId38" Type="http://schemas.openxmlformats.org/officeDocument/2006/relationships/hyperlink" Target="https://docs.sonarcloud.io/improving/sonarlint/" TargetMode="External"/><Relationship Id="rId20" Type="http://schemas.openxmlformats.org/officeDocument/2006/relationships/hyperlink" Target="https://alexsoyes.com/code-de-qualite/" TargetMode="External"/><Relationship Id="rId41" Type="http://schemas.openxmlformats.org/officeDocument/2006/relationships/hyperlink" Target="https://www.oreilly.com/library/view/code-complete-2nd/0735619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E28FEB-3DFB-44E5-BD32-094E8E07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Jérôme Collin</cp:lastModifiedBy>
  <cp:revision>5</cp:revision>
  <cp:lastPrinted>2024-07-16T03:16:00Z</cp:lastPrinted>
  <dcterms:created xsi:type="dcterms:W3CDTF">2023-08-16T04:32:00Z</dcterms:created>
  <dcterms:modified xsi:type="dcterms:W3CDTF">2024-07-16T03:17:00Z</dcterms:modified>
  <dc:language>fr-CA</dc:language>
</cp:coreProperties>
</file>