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805" w14:textId="1249EF0B" w:rsidR="00100A14" w:rsidRDefault="00100A14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  <w:r>
        <w:rPr>
          <w:b/>
          <w:bCs/>
        </w:rPr>
        <w:t>Exercices</w:t>
      </w:r>
    </w:p>
    <w:p w14:paraId="39642AF9" w14:textId="52D17237" w:rsidR="00FA093A" w:rsidRDefault="00FA093A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14:paraId="4793D535" w14:textId="17F3F9C7" w:rsidR="005B30D1" w:rsidRDefault="00521BD9" w:rsidP="00521BD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Levées optiques, acoustique et géophysique</w:t>
      </w:r>
    </w:p>
    <w:p w14:paraId="05C1F47B" w14:textId="67785B3C" w:rsidR="00521BD9" w:rsidRDefault="006E3603" w:rsidP="00521BD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F0166B">
        <w:rPr>
          <w:sz w:val="22"/>
          <w:szCs w:val="22"/>
        </w:rPr>
        <w:t xml:space="preserve">La figure suivante montre </w:t>
      </w:r>
      <w:r>
        <w:rPr>
          <w:sz w:val="22"/>
          <w:szCs w:val="22"/>
        </w:rPr>
        <w:t>un</w:t>
      </w:r>
      <w:r w:rsidRPr="00F0166B">
        <w:rPr>
          <w:sz w:val="22"/>
          <w:szCs w:val="22"/>
        </w:rPr>
        <w:t xml:space="preserve"> relevé obtenu par sondage </w:t>
      </w:r>
      <w:proofErr w:type="spellStart"/>
      <w:r>
        <w:rPr>
          <w:sz w:val="22"/>
          <w:szCs w:val="22"/>
        </w:rPr>
        <w:t>télé</w:t>
      </w:r>
      <w:r w:rsidRPr="00F0166B">
        <w:rPr>
          <w:sz w:val="22"/>
          <w:szCs w:val="22"/>
        </w:rPr>
        <w:t>acoustique</w:t>
      </w:r>
      <w:proofErr w:type="spellEnd"/>
      <w:r w:rsidRPr="00F0166B">
        <w:rPr>
          <w:sz w:val="22"/>
          <w:szCs w:val="22"/>
        </w:rPr>
        <w:t xml:space="preserve"> obtenus dans </w:t>
      </w:r>
      <w:r>
        <w:rPr>
          <w:sz w:val="22"/>
          <w:szCs w:val="22"/>
        </w:rPr>
        <w:t xml:space="preserve">un forage vertical. </w:t>
      </w:r>
      <w:r w:rsidRPr="00F0166B">
        <w:rPr>
          <w:sz w:val="22"/>
          <w:szCs w:val="22"/>
        </w:rPr>
        <w:t>Le diamètre d</w:t>
      </w:r>
      <w:r>
        <w:rPr>
          <w:sz w:val="22"/>
          <w:szCs w:val="22"/>
        </w:rPr>
        <w:t xml:space="preserve">u trou </w:t>
      </w:r>
      <w:r w:rsidRPr="00F0166B">
        <w:rPr>
          <w:sz w:val="22"/>
          <w:szCs w:val="22"/>
        </w:rPr>
        <w:t>est de 76</w:t>
      </w:r>
      <w:r>
        <w:rPr>
          <w:sz w:val="22"/>
          <w:szCs w:val="22"/>
        </w:rPr>
        <w:t xml:space="preserve"> </w:t>
      </w:r>
      <w:r w:rsidRPr="00F0166B">
        <w:rPr>
          <w:sz w:val="22"/>
          <w:szCs w:val="22"/>
        </w:rPr>
        <w:t>mm (NQ)</w:t>
      </w:r>
      <w:r>
        <w:rPr>
          <w:sz w:val="22"/>
          <w:szCs w:val="22"/>
        </w:rPr>
        <w:t>.</w:t>
      </w:r>
    </w:p>
    <w:p w14:paraId="0438A466" w14:textId="45D3DEDC" w:rsidR="00521BD9" w:rsidRPr="00521BD9" w:rsidRDefault="006E3603" w:rsidP="006E36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6C198446" wp14:editId="4C6EFE1C">
            <wp:extent cx="5943600" cy="3017520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8BA9" w14:textId="77777777" w:rsidR="006E3603" w:rsidRPr="006E3603" w:rsidRDefault="006E3603" w:rsidP="006E3603">
      <w:pPr>
        <w:jc w:val="both"/>
        <w:rPr>
          <w:sz w:val="22"/>
          <w:szCs w:val="22"/>
        </w:rPr>
      </w:pPr>
      <w:r w:rsidRPr="006E3603">
        <w:rPr>
          <w:sz w:val="22"/>
          <w:szCs w:val="22"/>
        </w:rPr>
        <w:t>Donnez la direction et le pendage (</w:t>
      </w:r>
      <w:proofErr w:type="spellStart"/>
      <w:r w:rsidRPr="006E3603">
        <w:rPr>
          <w:sz w:val="22"/>
          <w:szCs w:val="22"/>
        </w:rPr>
        <w:t>conv</w:t>
      </w:r>
      <w:proofErr w:type="spellEnd"/>
      <w:r w:rsidRPr="006E3603">
        <w:rPr>
          <w:sz w:val="22"/>
          <w:szCs w:val="22"/>
        </w:rPr>
        <w:t xml:space="preserve">. </w:t>
      </w:r>
      <w:proofErr w:type="gramStart"/>
      <w:r w:rsidRPr="006E3603">
        <w:rPr>
          <w:sz w:val="22"/>
          <w:szCs w:val="22"/>
        </w:rPr>
        <w:t>géologique</w:t>
      </w:r>
      <w:proofErr w:type="gramEnd"/>
      <w:r w:rsidRPr="006E3603">
        <w:rPr>
          <w:sz w:val="22"/>
          <w:szCs w:val="22"/>
        </w:rPr>
        <w:t>) du plan identifié par ce relevé.</w:t>
      </w:r>
    </w:p>
    <w:p w14:paraId="48178710" w14:textId="77777777" w:rsidR="00FA093A" w:rsidRDefault="00FA093A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14:paraId="5DC1C9C0" w14:textId="0AE228DB" w:rsidR="00100A14" w:rsidRDefault="00100A14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14:paraId="21460EC0" w14:textId="17B0A4FC" w:rsidR="006E3603" w:rsidRDefault="006E3603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14:paraId="6EB62432" w14:textId="5C978B66" w:rsidR="006E3603" w:rsidRDefault="006E360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CCB9DFF" w14:textId="77777777" w:rsidR="006E3603" w:rsidRDefault="006E3603" w:rsidP="00100A14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14:paraId="60164DAC" w14:textId="2A160A75" w:rsidR="00AF7132" w:rsidRPr="00AF7132" w:rsidRDefault="00AF7132" w:rsidP="00100A1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7132">
        <w:rPr>
          <w:rFonts w:eastAsiaTheme="minorHAnsi"/>
          <w:b/>
          <w:bCs/>
          <w:sz w:val="22"/>
          <w:szCs w:val="22"/>
          <w:lang w:eastAsia="en-US"/>
        </w:rPr>
        <w:t>Orientation des forages</w:t>
      </w:r>
    </w:p>
    <w:p w14:paraId="0142C1B3" w14:textId="50336E2B" w:rsidR="00100A14" w:rsidRPr="00AF7132" w:rsidRDefault="00100A14" w:rsidP="00AF7132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  <w:r w:rsidRPr="00AF7132">
        <w:rPr>
          <w:rFonts w:eastAsiaTheme="minorHAnsi"/>
          <w:sz w:val="22"/>
          <w:szCs w:val="22"/>
          <w:lang w:eastAsia="en-US"/>
        </w:rPr>
        <w:t>Un plan est orienté (0, 50) (convention géologique). Il a été intersecté par un autre forage au point (</w:t>
      </w:r>
      <w:proofErr w:type="gramStart"/>
      <w:r w:rsidRPr="00AF7132">
        <w:rPr>
          <w:rFonts w:eastAsiaTheme="minorHAnsi"/>
          <w:sz w:val="22"/>
          <w:szCs w:val="22"/>
          <w:lang w:eastAsia="en-US"/>
        </w:rPr>
        <w:t>100,100,-</w:t>
      </w:r>
      <w:proofErr w:type="gramEnd"/>
      <w:r w:rsidRPr="00AF7132">
        <w:rPr>
          <w:rFonts w:eastAsiaTheme="minorHAnsi"/>
          <w:sz w:val="22"/>
          <w:szCs w:val="22"/>
          <w:lang w:eastAsia="en-US"/>
        </w:rPr>
        <w:t xml:space="preserve">200). </w:t>
      </w:r>
    </w:p>
    <w:p w14:paraId="1DC480D4" w14:textId="77777777" w:rsidR="00100A14" w:rsidRDefault="00100A14" w:rsidP="00465AA8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14:paraId="1B5F0124" w14:textId="36ED81B0" w:rsidR="00100A14" w:rsidRDefault="00100A14" w:rsidP="00465AA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  <w:r w:rsidRPr="00100A14">
        <w:rPr>
          <w:rFonts w:eastAsiaTheme="minorHAnsi"/>
          <w:sz w:val="22"/>
          <w:szCs w:val="22"/>
          <w:lang w:eastAsia="en-US"/>
        </w:rPr>
        <w:t>Trouver la distance et le point d’intersection d’un forage dont le collet est en (200,0,0) et orienté (250,30).</w:t>
      </w:r>
    </w:p>
    <w:p w14:paraId="509517AD" w14:textId="1F8653A6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7F43C185" w14:textId="656410B0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4AE11610" w14:textId="4DBC0B63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420DA583" w14:textId="2093768C" w:rsidR="00417906" w:rsidRDefault="00417906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5437982C" w14:textId="73D5BC7A" w:rsidR="00417906" w:rsidRDefault="00417906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69AC951F" w14:textId="1CE1A965" w:rsidR="00417906" w:rsidRDefault="00417906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182C4715" w14:textId="77777777" w:rsidR="00417906" w:rsidRDefault="00417906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397A50CF" w14:textId="247AE7ED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1A202799" w14:textId="77777777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6FCD17B0" w14:textId="7DD54F1C" w:rsidR="00100A14" w:rsidRDefault="00100A14" w:rsidP="00465AA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  <w:r w:rsidRPr="00100A14">
        <w:rPr>
          <w:rFonts w:eastAsiaTheme="minorHAnsi"/>
          <w:sz w:val="22"/>
          <w:szCs w:val="22"/>
          <w:lang w:eastAsia="en-US"/>
        </w:rPr>
        <w:t>Quelle orientation aurait-il fallu donner au forage pour croiser le plan le plus près possible du collet?</w:t>
      </w:r>
      <w:r>
        <w:rPr>
          <w:rFonts w:eastAsiaTheme="minorHAnsi"/>
          <w:sz w:val="22"/>
          <w:szCs w:val="22"/>
          <w:lang w:eastAsia="en-US"/>
        </w:rPr>
        <w:t xml:space="preserve">  </w:t>
      </w:r>
    </w:p>
    <w:p w14:paraId="7B48E7B2" w14:textId="5E9BCA68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19B0EFF8" w14:textId="00A502E5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556CC602" w14:textId="48F52B1F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008414E4" w14:textId="77777777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02720B70" w14:textId="77777777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0BB4B1B4" w14:textId="78F2D2BC" w:rsidR="00100A14" w:rsidRDefault="00100A14" w:rsidP="00465AA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  <w:r w:rsidRPr="00100A14">
        <w:rPr>
          <w:rFonts w:eastAsiaTheme="minorHAnsi"/>
          <w:sz w:val="22"/>
          <w:szCs w:val="22"/>
          <w:lang w:eastAsia="en-US"/>
        </w:rPr>
        <w:t>Quelle serait la distance parcourue et la position du point d’intersection?</w:t>
      </w:r>
    </w:p>
    <w:p w14:paraId="168B6CB0" w14:textId="381853C2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1851FB31" w14:textId="1C1E45BE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506653AD" w14:textId="77777777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25DB22F4" w14:textId="62D8B963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2F4D077F" w14:textId="77777777" w:rsidR="00100A14" w:rsidRP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39A3D56C" w14:textId="65F06CDE" w:rsidR="00100A14" w:rsidRDefault="00100A14" w:rsidP="00465AA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  <w:r w:rsidRPr="00100A14">
        <w:rPr>
          <w:rFonts w:eastAsiaTheme="minorHAnsi"/>
          <w:sz w:val="22"/>
          <w:szCs w:val="22"/>
          <w:lang w:eastAsia="en-US"/>
        </w:rPr>
        <w:t>Quel serait le JO observé dans le forage (270,40) ?</w:t>
      </w:r>
    </w:p>
    <w:p w14:paraId="538D70D1" w14:textId="392568A1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6B2BCBFE" w14:textId="0A3DB182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7BCF80CB" w14:textId="66220D06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435A80BD" w14:textId="0209A4A3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46FDA9C0" w14:textId="77777777" w:rsid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5410B1EA" w14:textId="77777777" w:rsidR="00100A14" w:rsidRPr="00100A14" w:rsidRDefault="00100A14" w:rsidP="00465AA8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64B59975" w14:textId="4135EFE5" w:rsidR="00100A14" w:rsidRDefault="00100A14" w:rsidP="00465AA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  <w:r w:rsidRPr="00100A14">
        <w:rPr>
          <w:rFonts w:eastAsiaTheme="minorHAnsi"/>
          <w:sz w:val="22"/>
          <w:szCs w:val="22"/>
          <w:lang w:eastAsia="en-US"/>
        </w:rPr>
        <w:t>Quel serait le JO observé dans le forage (250,30) ?</w:t>
      </w:r>
    </w:p>
    <w:p w14:paraId="4D410C6B" w14:textId="77777777" w:rsidR="00AF7132" w:rsidRPr="00100A14" w:rsidRDefault="00AF7132" w:rsidP="00AF7132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eastAsia="en-US"/>
        </w:rPr>
      </w:pPr>
    </w:p>
    <w:p w14:paraId="3E0CBB2C" w14:textId="3D1D6230" w:rsidR="00B92451" w:rsidRDefault="00B9245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B4C90AC" w14:textId="77777777" w:rsidR="00AF7132" w:rsidRPr="00AF7132" w:rsidRDefault="00AF7132" w:rsidP="00AF7132">
      <w:pPr>
        <w:pStyle w:val="ListParagraph"/>
        <w:spacing w:after="160" w:line="259" w:lineRule="auto"/>
        <w:rPr>
          <w:b/>
          <w:bCs/>
        </w:rPr>
      </w:pPr>
    </w:p>
    <w:p w14:paraId="332EF889" w14:textId="11CE727E" w:rsidR="00B92451" w:rsidRDefault="00AF7132" w:rsidP="00AF7132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>
        <w:rPr>
          <w:b/>
          <w:sz w:val="22"/>
          <w:szCs w:val="22"/>
        </w:rPr>
        <w:t>Régularisation des teneurs</w:t>
      </w:r>
      <w:r w:rsidRPr="00AF7132">
        <w:rPr>
          <w:b/>
          <w:bCs/>
        </w:rPr>
        <w:t xml:space="preserve"> </w:t>
      </w:r>
    </w:p>
    <w:p w14:paraId="380B143B" w14:textId="5D3BCEC6" w:rsidR="005D5E27" w:rsidRPr="005D5E27" w:rsidRDefault="005D5E27" w:rsidP="005D5E27">
      <w:pPr>
        <w:pStyle w:val="ListParagraph"/>
        <w:numPr>
          <w:ilvl w:val="0"/>
          <w:numId w:val="19"/>
        </w:numPr>
        <w:spacing w:after="160" w:line="259" w:lineRule="auto"/>
        <w:rPr>
          <w:sz w:val="22"/>
          <w:szCs w:val="22"/>
        </w:rPr>
      </w:pPr>
      <w:r w:rsidRPr="005D5E27">
        <w:rPr>
          <w:sz w:val="22"/>
          <w:szCs w:val="22"/>
        </w:rPr>
        <w:t>Déterminez la taille des composites selon l’histogramme suivant. Justifiez.</w:t>
      </w:r>
    </w:p>
    <w:p w14:paraId="6C67D15D" w14:textId="4BC5D1F9" w:rsidR="00A35C1B" w:rsidRDefault="00A35C1B" w:rsidP="005D5E27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5D5E27">
        <w:rPr>
          <w:b/>
          <w:bCs/>
          <w:noProof/>
          <w:sz w:val="22"/>
          <w:szCs w:val="22"/>
        </w:rPr>
        <w:drawing>
          <wp:inline distT="0" distB="0" distL="0" distR="0" wp14:anchorId="7F15278D" wp14:editId="699B5437">
            <wp:extent cx="4445000" cy="3358723"/>
            <wp:effectExtent l="0" t="0" r="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504" cy="335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6B24" w14:textId="6CE0E125" w:rsidR="005D5E27" w:rsidRPr="005D5E27" w:rsidRDefault="005D5E27" w:rsidP="005D5E27">
      <w:pPr>
        <w:spacing w:after="160" w:line="259" w:lineRule="auto"/>
        <w:jc w:val="center"/>
        <w:rPr>
          <w:b/>
          <w:bCs/>
          <w:sz w:val="22"/>
          <w:szCs w:val="22"/>
        </w:rPr>
      </w:pPr>
    </w:p>
    <w:p w14:paraId="2C016B86" w14:textId="62237CD0" w:rsidR="00B92451" w:rsidRPr="005D5E27" w:rsidRDefault="00B92451" w:rsidP="005D5E2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D5E27">
        <w:rPr>
          <w:rFonts w:eastAsiaTheme="minorHAnsi"/>
          <w:sz w:val="22"/>
          <w:szCs w:val="22"/>
          <w:lang w:eastAsia="en-US"/>
        </w:rPr>
        <w:t xml:space="preserve">Des analyses ont été effectuées sur des carottes de forage. Formez les composites </w:t>
      </w:r>
      <w:r w:rsidR="005D5E27" w:rsidRPr="005D5E27">
        <w:rPr>
          <w:rFonts w:eastAsiaTheme="minorHAnsi"/>
          <w:sz w:val="22"/>
          <w:szCs w:val="22"/>
          <w:lang w:eastAsia="en-US"/>
        </w:rPr>
        <w:t xml:space="preserve">selon la </w:t>
      </w:r>
      <w:r w:rsidRPr="005D5E27">
        <w:rPr>
          <w:rFonts w:eastAsiaTheme="minorHAnsi"/>
          <w:sz w:val="22"/>
          <w:szCs w:val="22"/>
          <w:lang w:eastAsia="en-US"/>
        </w:rPr>
        <w:t xml:space="preserve">longueur </w:t>
      </w:r>
      <w:r w:rsidR="005D5E27" w:rsidRPr="005D5E27">
        <w:rPr>
          <w:rFonts w:eastAsiaTheme="minorHAnsi"/>
          <w:sz w:val="22"/>
          <w:szCs w:val="22"/>
          <w:lang w:eastAsia="en-US"/>
        </w:rPr>
        <w:t>de régularisation déterminer précédemment</w:t>
      </w:r>
      <w:r w:rsidRPr="005D5E27">
        <w:rPr>
          <w:rFonts w:eastAsiaTheme="minorHAnsi"/>
          <w:sz w:val="22"/>
          <w:szCs w:val="22"/>
          <w:lang w:eastAsia="en-US"/>
        </w:rPr>
        <w:t>. On accepte jusqu’à 50% non-analysé pour former un composite de 3 m et le matériau non-analysé est supposé posséder une teneur égale au reste du composite dont il fait partie.</w:t>
      </w:r>
    </w:p>
    <w:p w14:paraId="7ACADCA6" w14:textId="77777777" w:rsidR="009756CE" w:rsidRPr="00B92451" w:rsidRDefault="009756CE" w:rsidP="00B9245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Grid"/>
        <w:tblW w:w="0" w:type="auto"/>
        <w:tblInd w:w="3354" w:type="dxa"/>
        <w:tblLook w:val="04A0" w:firstRow="1" w:lastRow="0" w:firstColumn="1" w:lastColumn="0" w:noHBand="0" w:noVBand="1"/>
      </w:tblPr>
      <w:tblGrid>
        <w:gridCol w:w="885"/>
        <w:gridCol w:w="718"/>
        <w:gridCol w:w="1559"/>
      </w:tblGrid>
      <w:tr w:rsidR="00B92451" w14:paraId="66676D9D" w14:textId="77777777" w:rsidTr="00B92451">
        <w:tc>
          <w:tcPr>
            <w:tcW w:w="885" w:type="dxa"/>
          </w:tcPr>
          <w:p w14:paraId="3D6A1B82" w14:textId="01B7DF18" w:rsidR="00B92451" w:rsidRPr="00B92451" w:rsidRDefault="00B92451" w:rsidP="00B92451">
            <w:pPr>
              <w:spacing w:after="160" w:line="259" w:lineRule="auto"/>
              <w:jc w:val="center"/>
              <w:rPr>
                <w:b/>
                <w:bCs/>
              </w:rPr>
            </w:pPr>
            <w:r w:rsidRPr="00B92451"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De (m)</w:t>
            </w:r>
          </w:p>
        </w:tc>
        <w:tc>
          <w:tcPr>
            <w:tcW w:w="718" w:type="dxa"/>
          </w:tcPr>
          <w:p w14:paraId="2AAE0F3D" w14:textId="4F598F5F" w:rsidR="00B92451" w:rsidRPr="00B92451" w:rsidRDefault="00B92451" w:rsidP="00B92451">
            <w:pPr>
              <w:spacing w:after="160" w:line="259" w:lineRule="auto"/>
              <w:jc w:val="center"/>
              <w:rPr>
                <w:b/>
                <w:bCs/>
              </w:rPr>
            </w:pPr>
            <w:proofErr w:type="gramStart"/>
            <w:r w:rsidRPr="00B92451"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à</w:t>
            </w:r>
            <w:proofErr w:type="gramEnd"/>
            <w:r w:rsidRPr="00B92451"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1559" w:type="dxa"/>
          </w:tcPr>
          <w:p w14:paraId="728B55CC" w14:textId="11C0C251" w:rsidR="00B92451" w:rsidRPr="00B92451" w:rsidRDefault="00B92451" w:rsidP="00B92451">
            <w:pPr>
              <w:spacing w:after="160" w:line="259" w:lineRule="auto"/>
              <w:jc w:val="center"/>
              <w:rPr>
                <w:b/>
                <w:bCs/>
              </w:rPr>
            </w:pPr>
            <w:r w:rsidRPr="00B92451"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Teneur (ppm)</w:t>
            </w:r>
          </w:p>
        </w:tc>
      </w:tr>
      <w:tr w:rsidR="00B92451" w14:paraId="77BB033E" w14:textId="77777777" w:rsidTr="00B92451">
        <w:tc>
          <w:tcPr>
            <w:tcW w:w="885" w:type="dxa"/>
          </w:tcPr>
          <w:p w14:paraId="28E51FA4" w14:textId="52A05FF8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</w:t>
            </w:r>
            <w:r w:rsidR="009756CE">
              <w:rPr>
                <w:rFonts w:eastAsiaTheme="minorHAnsi"/>
                <w:sz w:val="22"/>
                <w:szCs w:val="22"/>
                <w:lang w:val="en-CA" w:eastAsia="en-US"/>
              </w:rPr>
              <w:t>0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0</w:t>
            </w:r>
          </w:p>
        </w:tc>
        <w:tc>
          <w:tcPr>
            <w:tcW w:w="718" w:type="dxa"/>
          </w:tcPr>
          <w:p w14:paraId="78FB96DD" w14:textId="166CEF9F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75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</w:t>
            </w:r>
          </w:p>
        </w:tc>
        <w:tc>
          <w:tcPr>
            <w:tcW w:w="1559" w:type="dxa"/>
          </w:tcPr>
          <w:p w14:paraId="66D796A4" w14:textId="450B5ED3" w:rsidR="00B92451" w:rsidRPr="00B92451" w:rsidRDefault="009756CE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B92451" w14:paraId="7B521564" w14:textId="77777777" w:rsidTr="00B92451">
        <w:tc>
          <w:tcPr>
            <w:tcW w:w="885" w:type="dxa"/>
          </w:tcPr>
          <w:p w14:paraId="5C78506A" w14:textId="3EDC24FB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75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</w:t>
            </w:r>
          </w:p>
        </w:tc>
        <w:tc>
          <w:tcPr>
            <w:tcW w:w="718" w:type="dxa"/>
          </w:tcPr>
          <w:p w14:paraId="0EB1EC1F" w14:textId="6C31555D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77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6</w:t>
            </w:r>
          </w:p>
        </w:tc>
        <w:tc>
          <w:tcPr>
            <w:tcW w:w="1559" w:type="dxa"/>
          </w:tcPr>
          <w:p w14:paraId="5ABC0D2B" w14:textId="2E77B428" w:rsidR="00B92451" w:rsidRPr="00B92451" w:rsidRDefault="005D5E27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B92451" w14:paraId="01D38E6E" w14:textId="77777777" w:rsidTr="00B92451">
        <w:tc>
          <w:tcPr>
            <w:tcW w:w="885" w:type="dxa"/>
          </w:tcPr>
          <w:p w14:paraId="170B9750" w14:textId="3BA4D03D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77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6</w:t>
            </w:r>
          </w:p>
        </w:tc>
        <w:tc>
          <w:tcPr>
            <w:tcW w:w="718" w:type="dxa"/>
          </w:tcPr>
          <w:p w14:paraId="32B8A6D0" w14:textId="3CD58CF3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80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6</w:t>
            </w:r>
          </w:p>
        </w:tc>
        <w:tc>
          <w:tcPr>
            <w:tcW w:w="1559" w:type="dxa"/>
          </w:tcPr>
          <w:p w14:paraId="70E44FBA" w14:textId="6E4C1A74" w:rsidR="00B92451" w:rsidRPr="00B92451" w:rsidRDefault="005D5E27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 w:rsidR="00B92451" w14:paraId="102AC973" w14:textId="77777777" w:rsidTr="00B92451">
        <w:tc>
          <w:tcPr>
            <w:tcW w:w="885" w:type="dxa"/>
          </w:tcPr>
          <w:p w14:paraId="2C0BCF2E" w14:textId="678D297B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80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6</w:t>
            </w:r>
          </w:p>
        </w:tc>
        <w:tc>
          <w:tcPr>
            <w:tcW w:w="718" w:type="dxa"/>
          </w:tcPr>
          <w:p w14:paraId="5C17DA8C" w14:textId="2D7D4068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81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2</w:t>
            </w:r>
          </w:p>
        </w:tc>
        <w:tc>
          <w:tcPr>
            <w:tcW w:w="1559" w:type="dxa"/>
          </w:tcPr>
          <w:p w14:paraId="1A281E9A" w14:textId="45F0CC66" w:rsidR="00B92451" w:rsidRPr="00B92451" w:rsidRDefault="005D5E27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CA" w:eastAsia="en-US"/>
              </w:rPr>
              <w:t>N</w:t>
            </w:r>
            <w:r w:rsidR="00B92451" w:rsidRPr="00B92451">
              <w:rPr>
                <w:rFonts w:eastAsiaTheme="minorHAnsi"/>
                <w:sz w:val="22"/>
                <w:szCs w:val="22"/>
                <w:lang w:val="en-CA" w:eastAsia="en-US"/>
              </w:rPr>
              <w:t>on-</w:t>
            </w:r>
            <w:proofErr w:type="spellStart"/>
            <w:r w:rsidR="00B92451" w:rsidRPr="00B92451">
              <w:rPr>
                <w:rFonts w:eastAsiaTheme="minorHAnsi"/>
                <w:sz w:val="22"/>
                <w:szCs w:val="22"/>
                <w:lang w:val="en-CA" w:eastAsia="en-US"/>
              </w:rPr>
              <w:t>analysé</w:t>
            </w:r>
            <w:proofErr w:type="spellEnd"/>
          </w:p>
        </w:tc>
      </w:tr>
      <w:tr w:rsidR="00B92451" w14:paraId="316CFBE0" w14:textId="77777777" w:rsidTr="00B92451">
        <w:tc>
          <w:tcPr>
            <w:tcW w:w="885" w:type="dxa"/>
          </w:tcPr>
          <w:p w14:paraId="547EE98A" w14:textId="391C9EC3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81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2</w:t>
            </w:r>
          </w:p>
        </w:tc>
        <w:tc>
          <w:tcPr>
            <w:tcW w:w="718" w:type="dxa"/>
          </w:tcPr>
          <w:p w14:paraId="23D225C8" w14:textId="443D65FD" w:rsidR="00B92451" w:rsidRPr="00B92451" w:rsidRDefault="00B92451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81</w:t>
            </w:r>
            <w:r w:rsidRPr="00B92451">
              <w:rPr>
                <w:rFonts w:eastAsiaTheme="minorHAnsi"/>
                <w:sz w:val="22"/>
                <w:szCs w:val="22"/>
                <w:lang w:val="en-C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en-CA" w:eastAsia="en-US"/>
              </w:rPr>
              <w:t>6</w:t>
            </w:r>
          </w:p>
        </w:tc>
        <w:tc>
          <w:tcPr>
            <w:tcW w:w="1559" w:type="dxa"/>
          </w:tcPr>
          <w:p w14:paraId="50002A8B" w14:textId="51137210" w:rsidR="00B92451" w:rsidRPr="00B92451" w:rsidRDefault="005D5E27" w:rsidP="00B9245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</w:tr>
      <w:tr w:rsidR="00B92451" w14:paraId="1178ADBD" w14:textId="77777777" w:rsidTr="00B92451">
        <w:tc>
          <w:tcPr>
            <w:tcW w:w="885" w:type="dxa"/>
          </w:tcPr>
          <w:p w14:paraId="3D079100" w14:textId="5671D0BC" w:rsidR="00B92451" w:rsidRPr="00B92451" w:rsidRDefault="00B92451" w:rsidP="00B92451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B924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</w:t>
            </w:r>
            <w:r w:rsidRPr="00B924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</w:tcPr>
          <w:p w14:paraId="6652718F" w14:textId="28A68D69" w:rsidR="00B92451" w:rsidRPr="00B92451" w:rsidRDefault="00B92451" w:rsidP="00B92451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B924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</w:t>
            </w:r>
            <w:r w:rsidRPr="00B924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3DB5C83" w14:textId="5A52647E" w:rsidR="00B92451" w:rsidRPr="00B92451" w:rsidRDefault="00B92451" w:rsidP="00B92451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B92451">
              <w:rPr>
                <w:sz w:val="22"/>
                <w:szCs w:val="22"/>
              </w:rPr>
              <w:t>Non-analysé</w:t>
            </w:r>
          </w:p>
        </w:tc>
      </w:tr>
    </w:tbl>
    <w:p w14:paraId="1977A7D9" w14:textId="77777777" w:rsidR="00A35C1B" w:rsidRDefault="00A35C1B" w:rsidP="00A35C1B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sz w:val="22"/>
          <w:szCs w:val="22"/>
          <w:lang w:eastAsia="en-US"/>
        </w:rPr>
      </w:pPr>
    </w:p>
    <w:p w14:paraId="22717893" w14:textId="77777777" w:rsidR="00A35C1B" w:rsidRDefault="00A35C1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4FD47C27" w14:textId="7F6C826A" w:rsidR="00A35C1B" w:rsidRPr="00A35C1B" w:rsidRDefault="00A35C1B" w:rsidP="00852BB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A35C1B">
        <w:rPr>
          <w:rFonts w:eastAsiaTheme="minorHAnsi"/>
          <w:sz w:val="22"/>
          <w:szCs w:val="22"/>
          <w:lang w:eastAsia="en-US"/>
        </w:rPr>
        <w:lastRenderedPageBreak/>
        <w:t>Calculez les coordonnées (</w:t>
      </w:r>
      <w:proofErr w:type="spellStart"/>
      <w:proofErr w:type="gramStart"/>
      <w:r w:rsidRPr="00A35C1B">
        <w:rPr>
          <w:rFonts w:eastAsiaTheme="minorHAnsi"/>
          <w:sz w:val="22"/>
          <w:szCs w:val="22"/>
          <w:lang w:eastAsia="en-US"/>
        </w:rPr>
        <w:t>x,y</w:t>
      </w:r>
      <w:proofErr w:type="gramEnd"/>
      <w:r w:rsidRPr="00A35C1B">
        <w:rPr>
          <w:rFonts w:eastAsiaTheme="minorHAnsi"/>
          <w:sz w:val="22"/>
          <w:szCs w:val="22"/>
          <w:lang w:eastAsia="en-US"/>
        </w:rPr>
        <w:t>,z</w:t>
      </w:r>
      <w:proofErr w:type="spellEnd"/>
      <w:r w:rsidRPr="00A35C1B">
        <w:rPr>
          <w:rFonts w:eastAsiaTheme="minorHAnsi"/>
          <w:sz w:val="22"/>
          <w:szCs w:val="22"/>
          <w:lang w:eastAsia="en-US"/>
        </w:rPr>
        <w:t>) des composites</w:t>
      </w:r>
      <w:r>
        <w:rPr>
          <w:rFonts w:eastAsiaTheme="minorHAnsi"/>
          <w:sz w:val="22"/>
          <w:szCs w:val="22"/>
          <w:lang w:eastAsia="en-US"/>
        </w:rPr>
        <w:t xml:space="preserve">. Le collet est en x=0, y=200, et z=0. L’azimut est de 90 et la plongé de 60. 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</w:tblGrid>
      <w:tr w:rsidR="00A35C1B" w14:paraId="28E89768" w14:textId="77777777" w:rsidTr="004D2927">
        <w:tc>
          <w:tcPr>
            <w:tcW w:w="1271" w:type="dxa"/>
          </w:tcPr>
          <w:p w14:paraId="77B56FE3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Centre du composite</w:t>
            </w:r>
          </w:p>
        </w:tc>
        <w:tc>
          <w:tcPr>
            <w:tcW w:w="1843" w:type="dxa"/>
          </w:tcPr>
          <w:p w14:paraId="06924158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1984" w:type="dxa"/>
          </w:tcPr>
          <w:p w14:paraId="33E17368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y</w:t>
            </w:r>
            <w:proofErr w:type="gramEnd"/>
          </w:p>
        </w:tc>
        <w:tc>
          <w:tcPr>
            <w:tcW w:w="1985" w:type="dxa"/>
          </w:tcPr>
          <w:p w14:paraId="6B153D96" w14:textId="77777777" w:rsidR="00A35C1B" w:rsidRDefault="00A35C1B" w:rsidP="00A35C1B">
            <w:pPr>
              <w:spacing w:after="160" w:line="259" w:lineRule="auto"/>
              <w:jc w:val="center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z</w:t>
            </w:r>
            <w:proofErr w:type="gramEnd"/>
          </w:p>
        </w:tc>
      </w:tr>
      <w:tr w:rsidR="00A35C1B" w14:paraId="0B990771" w14:textId="77777777" w:rsidTr="004D2927">
        <w:tc>
          <w:tcPr>
            <w:tcW w:w="1271" w:type="dxa"/>
          </w:tcPr>
          <w:p w14:paraId="7E054A9E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CA" w:eastAsia="en-US"/>
              </w:rPr>
              <w:t>171.5</w:t>
            </w:r>
          </w:p>
        </w:tc>
        <w:tc>
          <w:tcPr>
            <w:tcW w:w="1843" w:type="dxa"/>
          </w:tcPr>
          <w:p w14:paraId="2C0C876F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B486DC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A6A872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35C1B" w14:paraId="15030BF9" w14:textId="77777777" w:rsidTr="004D2927">
        <w:tc>
          <w:tcPr>
            <w:tcW w:w="1271" w:type="dxa"/>
          </w:tcPr>
          <w:p w14:paraId="08BF2E5B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CA" w:eastAsia="en-US"/>
              </w:rPr>
              <w:t>174.5</w:t>
            </w:r>
          </w:p>
        </w:tc>
        <w:tc>
          <w:tcPr>
            <w:tcW w:w="1843" w:type="dxa"/>
          </w:tcPr>
          <w:p w14:paraId="2962044B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4B83AB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070977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35C1B" w14:paraId="29FE80D3" w14:textId="77777777" w:rsidTr="004D2927">
        <w:tc>
          <w:tcPr>
            <w:tcW w:w="1271" w:type="dxa"/>
          </w:tcPr>
          <w:p w14:paraId="30EF1EF5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CA" w:eastAsia="en-US"/>
              </w:rPr>
              <w:t>177.5</w:t>
            </w:r>
          </w:p>
        </w:tc>
        <w:tc>
          <w:tcPr>
            <w:tcW w:w="1843" w:type="dxa"/>
          </w:tcPr>
          <w:p w14:paraId="60836C20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CD800A3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9D2E1A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35C1B" w14:paraId="70D61C7E" w14:textId="77777777" w:rsidTr="004D2927">
        <w:tc>
          <w:tcPr>
            <w:tcW w:w="1271" w:type="dxa"/>
          </w:tcPr>
          <w:p w14:paraId="23A0EF5A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CA" w:eastAsia="en-US"/>
              </w:rPr>
              <w:t>180.5</w:t>
            </w:r>
          </w:p>
        </w:tc>
        <w:tc>
          <w:tcPr>
            <w:tcW w:w="1843" w:type="dxa"/>
          </w:tcPr>
          <w:p w14:paraId="700B1B38" w14:textId="77777777" w:rsidR="00A35C1B" w:rsidRPr="00B92451" w:rsidRDefault="00A35C1B" w:rsidP="00A35C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5203724" w14:textId="77777777" w:rsidR="00A35C1B" w:rsidRPr="00B92451" w:rsidRDefault="00A35C1B" w:rsidP="00A35C1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F04D65" w14:textId="77777777" w:rsidR="00A35C1B" w:rsidRPr="00B92451" w:rsidRDefault="00A35C1B" w:rsidP="00A35C1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0D406E9" w14:textId="77777777" w:rsidR="00A35C1B" w:rsidRPr="00A35C1B" w:rsidRDefault="00A35C1B" w:rsidP="00A35C1B">
      <w:pPr>
        <w:pStyle w:val="ListParagraph"/>
        <w:autoSpaceDE w:val="0"/>
        <w:autoSpaceDN w:val="0"/>
        <w:adjustRightInd w:val="0"/>
        <w:ind w:left="1440"/>
        <w:jc w:val="both"/>
        <w:rPr>
          <w:b/>
          <w:bCs/>
        </w:rPr>
      </w:pPr>
    </w:p>
    <w:p w14:paraId="76961777" w14:textId="53783D7F" w:rsidR="00AF7132" w:rsidRPr="00A35C1B" w:rsidRDefault="00AF7132" w:rsidP="00A35C1B">
      <w:pPr>
        <w:pStyle w:val="ListParagraph"/>
        <w:spacing w:after="160" w:line="259" w:lineRule="auto"/>
        <w:ind w:left="1440"/>
      </w:pPr>
    </w:p>
    <w:sectPr w:rsidR="00AF7132" w:rsidRPr="00A35C1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753E" w14:textId="77777777" w:rsidR="00DF580B" w:rsidRDefault="00DF580B" w:rsidP="00EC513C">
      <w:r>
        <w:separator/>
      </w:r>
    </w:p>
  </w:endnote>
  <w:endnote w:type="continuationSeparator" w:id="0">
    <w:p w14:paraId="07A8B37F" w14:textId="77777777" w:rsidR="00DF580B" w:rsidRDefault="00DF580B" w:rsidP="00E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012C" w14:textId="77777777" w:rsidR="00DF580B" w:rsidRDefault="00DF580B" w:rsidP="00EC513C">
      <w:r>
        <w:separator/>
      </w:r>
    </w:p>
  </w:footnote>
  <w:footnote w:type="continuationSeparator" w:id="0">
    <w:p w14:paraId="4E22B752" w14:textId="77777777" w:rsidR="00DF580B" w:rsidRDefault="00DF580B" w:rsidP="00EC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F9D" w14:textId="24F6A7D1" w:rsidR="0045413A" w:rsidRDefault="0045413A" w:rsidP="0045413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 xml:space="preserve">Exercices sur </w:t>
    </w:r>
    <w:r w:rsidR="0033178A">
      <w:rPr>
        <w:bCs/>
      </w:rPr>
      <w:t>les sondages</w:t>
    </w:r>
    <w:r>
      <w:rPr>
        <w:bCs/>
      </w:rPr>
      <w:t xml:space="preserve"> </w:t>
    </w:r>
    <w:r>
      <w:rPr>
        <w:bCs/>
      </w:rPr>
      <w:tab/>
      <w:t>Automne 202</w:t>
    </w:r>
    <w:bookmarkEnd w:id="0"/>
    <w:r>
      <w:rPr>
        <w:bCs/>
      </w:rPr>
      <w:t>2</w:t>
    </w:r>
  </w:p>
  <w:p w14:paraId="7451759A" w14:textId="77777777" w:rsidR="0045413A" w:rsidRDefault="0045413A" w:rsidP="0045413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7610CC40" w14:textId="77777777" w:rsidR="00EC513C" w:rsidRDefault="00E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896"/>
    <w:multiLevelType w:val="hybridMultilevel"/>
    <w:tmpl w:val="7ABE2D0C"/>
    <w:lvl w:ilvl="0" w:tplc="E2C68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E30"/>
    <w:multiLevelType w:val="hybridMultilevel"/>
    <w:tmpl w:val="DE7E110C"/>
    <w:lvl w:ilvl="0" w:tplc="F266C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5E1E"/>
    <w:multiLevelType w:val="hybridMultilevel"/>
    <w:tmpl w:val="DF22BC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013DC"/>
    <w:multiLevelType w:val="hybridMultilevel"/>
    <w:tmpl w:val="D92ADFFE"/>
    <w:lvl w:ilvl="0" w:tplc="F66A0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83E6A4D"/>
    <w:multiLevelType w:val="hybridMultilevel"/>
    <w:tmpl w:val="E172911E"/>
    <w:lvl w:ilvl="0" w:tplc="40CEB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BCC"/>
    <w:multiLevelType w:val="hybridMultilevel"/>
    <w:tmpl w:val="4FEA3B66"/>
    <w:lvl w:ilvl="0" w:tplc="300E0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26275"/>
    <w:multiLevelType w:val="hybridMultilevel"/>
    <w:tmpl w:val="D90E9E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51B20"/>
    <w:multiLevelType w:val="hybridMultilevel"/>
    <w:tmpl w:val="E172911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61A"/>
    <w:multiLevelType w:val="hybridMultilevel"/>
    <w:tmpl w:val="5D6EB434"/>
    <w:lvl w:ilvl="0" w:tplc="D2660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92482"/>
    <w:multiLevelType w:val="hybridMultilevel"/>
    <w:tmpl w:val="95F67B6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3A16F9"/>
    <w:multiLevelType w:val="hybridMultilevel"/>
    <w:tmpl w:val="229E480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01BB3"/>
    <w:multiLevelType w:val="hybridMultilevel"/>
    <w:tmpl w:val="2B7A3A2A"/>
    <w:lvl w:ilvl="0" w:tplc="E53E1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92259"/>
    <w:multiLevelType w:val="hybridMultilevel"/>
    <w:tmpl w:val="2B7A3A2A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A43F4"/>
    <w:multiLevelType w:val="hybridMultilevel"/>
    <w:tmpl w:val="C3307AB6"/>
    <w:lvl w:ilvl="0" w:tplc="C11AA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074A2"/>
    <w:multiLevelType w:val="hybridMultilevel"/>
    <w:tmpl w:val="CF208D72"/>
    <w:lvl w:ilvl="0" w:tplc="A28EB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29A7"/>
    <w:multiLevelType w:val="hybridMultilevel"/>
    <w:tmpl w:val="F7AAD93C"/>
    <w:lvl w:ilvl="0" w:tplc="CDD6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106C"/>
    <w:multiLevelType w:val="hybridMultilevel"/>
    <w:tmpl w:val="FF341ADC"/>
    <w:lvl w:ilvl="0" w:tplc="D0667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349E3"/>
    <w:multiLevelType w:val="hybridMultilevel"/>
    <w:tmpl w:val="DF22BCC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E6CA4"/>
    <w:multiLevelType w:val="hybridMultilevel"/>
    <w:tmpl w:val="1F2EA7F2"/>
    <w:lvl w:ilvl="0" w:tplc="ECC4DB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42C0"/>
    <w:multiLevelType w:val="hybridMultilevel"/>
    <w:tmpl w:val="FF82B90C"/>
    <w:lvl w:ilvl="0" w:tplc="9E0CC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555CA"/>
    <w:multiLevelType w:val="hybridMultilevel"/>
    <w:tmpl w:val="DF22BCC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8784072">
    <w:abstractNumId w:val="4"/>
  </w:num>
  <w:num w:numId="2" w16cid:durableId="1632243834">
    <w:abstractNumId w:val="6"/>
  </w:num>
  <w:num w:numId="3" w16cid:durableId="1090543834">
    <w:abstractNumId w:val="11"/>
  </w:num>
  <w:num w:numId="4" w16cid:durableId="269162677">
    <w:abstractNumId w:val="7"/>
  </w:num>
  <w:num w:numId="5" w16cid:durableId="751005452">
    <w:abstractNumId w:val="16"/>
  </w:num>
  <w:num w:numId="6" w16cid:durableId="724530582">
    <w:abstractNumId w:val="13"/>
  </w:num>
  <w:num w:numId="7" w16cid:durableId="179244952">
    <w:abstractNumId w:val="18"/>
  </w:num>
  <w:num w:numId="8" w16cid:durableId="1856260622">
    <w:abstractNumId w:val="22"/>
  </w:num>
  <w:num w:numId="9" w16cid:durableId="1950383184">
    <w:abstractNumId w:val="17"/>
  </w:num>
  <w:num w:numId="10" w16cid:durableId="830294076">
    <w:abstractNumId w:val="10"/>
  </w:num>
  <w:num w:numId="11" w16cid:durableId="1772508214">
    <w:abstractNumId w:val="0"/>
  </w:num>
  <w:num w:numId="12" w16cid:durableId="408041908">
    <w:abstractNumId w:val="1"/>
  </w:num>
  <w:num w:numId="13" w16cid:durableId="2028560005">
    <w:abstractNumId w:val="19"/>
  </w:num>
  <w:num w:numId="14" w16cid:durableId="1812401875">
    <w:abstractNumId w:val="8"/>
  </w:num>
  <w:num w:numId="15" w16cid:durableId="2009677531">
    <w:abstractNumId w:val="5"/>
  </w:num>
  <w:num w:numId="16" w16cid:durableId="1524436443">
    <w:abstractNumId w:val="9"/>
  </w:num>
  <w:num w:numId="17" w16cid:durableId="353923335">
    <w:abstractNumId w:val="21"/>
  </w:num>
  <w:num w:numId="18" w16cid:durableId="1626545596">
    <w:abstractNumId w:val="3"/>
  </w:num>
  <w:num w:numId="19" w16cid:durableId="2016953408">
    <w:abstractNumId w:val="14"/>
  </w:num>
  <w:num w:numId="20" w16cid:durableId="262569901">
    <w:abstractNumId w:val="12"/>
  </w:num>
  <w:num w:numId="21" w16cid:durableId="865797116">
    <w:abstractNumId w:val="2"/>
  </w:num>
  <w:num w:numId="22" w16cid:durableId="2119328797">
    <w:abstractNumId w:val="23"/>
  </w:num>
  <w:num w:numId="23" w16cid:durableId="1252399268">
    <w:abstractNumId w:val="20"/>
  </w:num>
  <w:num w:numId="24" w16cid:durableId="1926331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4739D"/>
    <w:rsid w:val="00100A14"/>
    <w:rsid w:val="001879D5"/>
    <w:rsid w:val="001C37BC"/>
    <w:rsid w:val="001D0A7B"/>
    <w:rsid w:val="0023028C"/>
    <w:rsid w:val="00274FEC"/>
    <w:rsid w:val="00315485"/>
    <w:rsid w:val="0032432F"/>
    <w:rsid w:val="00324719"/>
    <w:rsid w:val="0033178A"/>
    <w:rsid w:val="003972F4"/>
    <w:rsid w:val="003B18EA"/>
    <w:rsid w:val="003C683E"/>
    <w:rsid w:val="00404C36"/>
    <w:rsid w:val="00417906"/>
    <w:rsid w:val="0045413A"/>
    <w:rsid w:val="00465AA8"/>
    <w:rsid w:val="0047207A"/>
    <w:rsid w:val="004B61D4"/>
    <w:rsid w:val="004D2927"/>
    <w:rsid w:val="004E2E2A"/>
    <w:rsid w:val="00521BD9"/>
    <w:rsid w:val="0057209C"/>
    <w:rsid w:val="005B30D1"/>
    <w:rsid w:val="005D5E27"/>
    <w:rsid w:val="00624A53"/>
    <w:rsid w:val="00634278"/>
    <w:rsid w:val="00683DFE"/>
    <w:rsid w:val="006B718F"/>
    <w:rsid w:val="006E356C"/>
    <w:rsid w:val="006E3603"/>
    <w:rsid w:val="00717107"/>
    <w:rsid w:val="00763C97"/>
    <w:rsid w:val="007934F3"/>
    <w:rsid w:val="00795CD7"/>
    <w:rsid w:val="00797BBC"/>
    <w:rsid w:val="007D5AF9"/>
    <w:rsid w:val="009268F5"/>
    <w:rsid w:val="009634BB"/>
    <w:rsid w:val="009756CE"/>
    <w:rsid w:val="0098563F"/>
    <w:rsid w:val="009C1B74"/>
    <w:rsid w:val="00A10A6A"/>
    <w:rsid w:val="00A17FFA"/>
    <w:rsid w:val="00A204BD"/>
    <w:rsid w:val="00A35C1B"/>
    <w:rsid w:val="00A366AD"/>
    <w:rsid w:val="00AC1A93"/>
    <w:rsid w:val="00AD7A97"/>
    <w:rsid w:val="00AF7132"/>
    <w:rsid w:val="00B121AE"/>
    <w:rsid w:val="00B4536B"/>
    <w:rsid w:val="00B735E8"/>
    <w:rsid w:val="00B92451"/>
    <w:rsid w:val="00BD1080"/>
    <w:rsid w:val="00BE7E8A"/>
    <w:rsid w:val="00BF2A26"/>
    <w:rsid w:val="00BF7A86"/>
    <w:rsid w:val="00C57798"/>
    <w:rsid w:val="00C947B1"/>
    <w:rsid w:val="00CB35CF"/>
    <w:rsid w:val="00CD0542"/>
    <w:rsid w:val="00D52431"/>
    <w:rsid w:val="00DB718E"/>
    <w:rsid w:val="00DC3A36"/>
    <w:rsid w:val="00DF0A7B"/>
    <w:rsid w:val="00DF580B"/>
    <w:rsid w:val="00E443C3"/>
    <w:rsid w:val="00E57C42"/>
    <w:rsid w:val="00E61CF1"/>
    <w:rsid w:val="00EC513C"/>
    <w:rsid w:val="00F67395"/>
    <w:rsid w:val="00F71837"/>
    <w:rsid w:val="00FA093A"/>
    <w:rsid w:val="00FB151C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45413A"/>
    <w:pPr>
      <w:keepNext/>
      <w:tabs>
        <w:tab w:val="center" w:pos="4820"/>
        <w:tab w:val="right" w:pos="8789"/>
      </w:tabs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paragraph" w:styleId="BodyText">
    <w:name w:val="Body Text"/>
    <w:basedOn w:val="Normal"/>
    <w:link w:val="BodyTextChar"/>
    <w:rsid w:val="009268F5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68F5"/>
    <w:rPr>
      <w:rFonts w:ascii="Times New Roman" w:eastAsia="Times New Roman" w:hAnsi="Times New Roman" w:cs="Times New Roman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45413A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5CAE-845A-4421-AB01-77663A0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280</Words>
  <Characters>1353</Characters>
  <Application>Microsoft Office Word</Application>
  <DocSecurity>0</DocSecurity>
  <Lines>193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14</cp:revision>
  <dcterms:created xsi:type="dcterms:W3CDTF">2022-07-20T06:35:00Z</dcterms:created>
  <dcterms:modified xsi:type="dcterms:W3CDTF">2022-09-20T19:23:00Z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5a3417c5abd10136d7b11b63d0bc85d308ff0d46a8365c395b695d0bbda23fdc</vt:lpwstr>
  </property>
</Properties>
</file>