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6464" w14:textId="77777777" w:rsidR="003C66EB" w:rsidRDefault="003C66EB" w:rsidP="003C66EB"/>
    <w:tbl>
      <w:tblPr>
        <w:tblStyle w:val="TableGrid"/>
        <w:tblW w:w="0" w:type="auto"/>
        <w:tblLook w:val="04A0" w:firstRow="1" w:lastRow="0" w:firstColumn="1" w:lastColumn="0" w:noHBand="0" w:noVBand="1"/>
      </w:tblPr>
      <w:tblGrid>
        <w:gridCol w:w="9062"/>
      </w:tblGrid>
      <w:tr w:rsidR="003C66EB" w14:paraId="260C94C2" w14:textId="77777777" w:rsidTr="003C66EB">
        <w:tc>
          <w:tcPr>
            <w:tcW w:w="9062" w:type="dxa"/>
          </w:tcPr>
          <w:p w14:paraId="65310EAB" w14:textId="77777777" w:rsidR="003C66EB" w:rsidRDefault="003C66EB" w:rsidP="003C66EB">
            <w:r>
              <w:t>Noms des membres de l’équipe</w:t>
            </w:r>
          </w:p>
        </w:tc>
      </w:tr>
      <w:tr w:rsidR="003C66EB" w14:paraId="441EAC06" w14:textId="77777777" w:rsidTr="003C66EB">
        <w:tc>
          <w:tcPr>
            <w:tcW w:w="9062" w:type="dxa"/>
          </w:tcPr>
          <w:p w14:paraId="4BB399C3" w14:textId="77777777" w:rsidR="003C66EB" w:rsidRDefault="003C66EB" w:rsidP="003C66EB"/>
        </w:tc>
      </w:tr>
      <w:tr w:rsidR="003C66EB" w14:paraId="7077A826" w14:textId="77777777" w:rsidTr="003C66EB">
        <w:tc>
          <w:tcPr>
            <w:tcW w:w="9062" w:type="dxa"/>
          </w:tcPr>
          <w:p w14:paraId="67BA4861" w14:textId="77777777" w:rsidR="003C66EB" w:rsidRDefault="003C66EB" w:rsidP="003C66EB"/>
        </w:tc>
      </w:tr>
      <w:tr w:rsidR="003C66EB" w14:paraId="3003014E" w14:textId="77777777" w:rsidTr="003C66EB">
        <w:tc>
          <w:tcPr>
            <w:tcW w:w="9062" w:type="dxa"/>
          </w:tcPr>
          <w:p w14:paraId="397A9DC3" w14:textId="77777777" w:rsidR="003C66EB" w:rsidRDefault="003C66EB" w:rsidP="003C66EB"/>
        </w:tc>
      </w:tr>
    </w:tbl>
    <w:p w14:paraId="7E55E167" w14:textId="77777777" w:rsidR="003C66EB" w:rsidRDefault="003C66EB" w:rsidP="003C66EB"/>
    <w:p w14:paraId="3FB524FA" w14:textId="77777777" w:rsidR="003C66EB" w:rsidRPr="003C66EB" w:rsidRDefault="003C66EB" w:rsidP="003C66EB">
      <w:r>
        <w:t xml:space="preserve">Copier dans votre répertoire usager tous les fichiers présents sur </w:t>
      </w:r>
      <w:proofErr w:type="spellStart"/>
      <w:r>
        <w:t>geostat</w:t>
      </w:r>
      <w:proofErr w:type="spellEnd"/>
      <w:r>
        <w:t>\glq3401\2020\tp10 et identifiez votre répertoire usager comme répertoire de travail dans Matlab.</w:t>
      </w:r>
    </w:p>
    <w:p w14:paraId="23586EB4" w14:textId="77777777" w:rsidR="00D3623C" w:rsidRPr="001856BB" w:rsidRDefault="00D3623C">
      <w:pPr>
        <w:tabs>
          <w:tab w:val="center" w:pos="4680"/>
          <w:tab w:val="right" w:pos="8820"/>
        </w:tabs>
        <w:jc w:val="both"/>
        <w:rPr>
          <w:sz w:val="22"/>
          <w:szCs w:val="22"/>
        </w:rPr>
      </w:pPr>
    </w:p>
    <w:p w14:paraId="129BA7BD" w14:textId="77777777" w:rsidR="00D3623C" w:rsidRPr="001856BB" w:rsidRDefault="00D3623C">
      <w:pPr>
        <w:pBdr>
          <w:top w:val="single" w:sz="4" w:space="1" w:color="auto"/>
        </w:pBdr>
        <w:tabs>
          <w:tab w:val="center" w:pos="4680"/>
          <w:tab w:val="right" w:pos="8820"/>
        </w:tabs>
        <w:jc w:val="both"/>
        <w:rPr>
          <w:sz w:val="22"/>
          <w:szCs w:val="22"/>
        </w:rPr>
      </w:pPr>
    </w:p>
    <w:p w14:paraId="787EC7E9" w14:textId="77777777" w:rsidR="00D3623C" w:rsidRPr="001856BB" w:rsidRDefault="00D3623C">
      <w:pPr>
        <w:pBdr>
          <w:top w:val="single" w:sz="4" w:space="1" w:color="auto"/>
        </w:pBdr>
        <w:tabs>
          <w:tab w:val="center" w:pos="4680"/>
          <w:tab w:val="right" w:pos="8820"/>
        </w:tabs>
        <w:jc w:val="both"/>
        <w:rPr>
          <w:sz w:val="22"/>
          <w:szCs w:val="22"/>
        </w:rPr>
      </w:pPr>
      <w:r w:rsidRPr="001856BB">
        <w:rPr>
          <w:b/>
          <w:sz w:val="22"/>
          <w:szCs w:val="22"/>
          <w:u w:val="single"/>
        </w:rPr>
        <w:t>Objectifs:</w:t>
      </w:r>
      <w:r w:rsidRPr="001856BB">
        <w:rPr>
          <w:sz w:val="22"/>
          <w:szCs w:val="22"/>
        </w:rPr>
        <w:t xml:space="preserve"> - Vérifier les propriétés des simulations non-conditionnelles et conditionnelles</w:t>
      </w:r>
    </w:p>
    <w:p w14:paraId="32C83613" w14:textId="77777777" w:rsidR="00D3623C" w:rsidRPr="001856BB" w:rsidRDefault="00D3623C">
      <w:pPr>
        <w:tabs>
          <w:tab w:val="center" w:pos="4680"/>
          <w:tab w:val="right" w:pos="8820"/>
        </w:tabs>
        <w:jc w:val="both"/>
        <w:rPr>
          <w:sz w:val="22"/>
          <w:szCs w:val="22"/>
        </w:rPr>
      </w:pPr>
      <w:r w:rsidRPr="001856BB">
        <w:rPr>
          <w:sz w:val="22"/>
          <w:szCs w:val="22"/>
        </w:rPr>
        <w:t xml:space="preserve">                 -  Apprendre à interpréter les résultats d'une simulation </w:t>
      </w:r>
    </w:p>
    <w:p w14:paraId="45CF3744" w14:textId="77777777" w:rsidR="00D3623C" w:rsidRPr="001856BB" w:rsidRDefault="00D3623C">
      <w:pPr>
        <w:pBdr>
          <w:bottom w:val="single" w:sz="4" w:space="1" w:color="auto"/>
        </w:pBdr>
        <w:tabs>
          <w:tab w:val="center" w:pos="4680"/>
          <w:tab w:val="right" w:pos="8820"/>
        </w:tabs>
        <w:jc w:val="both"/>
        <w:rPr>
          <w:sz w:val="22"/>
          <w:szCs w:val="22"/>
        </w:rPr>
      </w:pPr>
    </w:p>
    <w:p w14:paraId="398806AB" w14:textId="77777777" w:rsidR="00D3623C" w:rsidRPr="001856BB" w:rsidRDefault="00D3623C">
      <w:pPr>
        <w:tabs>
          <w:tab w:val="center" w:pos="4680"/>
          <w:tab w:val="right" w:pos="8820"/>
        </w:tabs>
        <w:jc w:val="both"/>
        <w:rPr>
          <w:sz w:val="22"/>
          <w:szCs w:val="22"/>
        </w:rPr>
      </w:pPr>
    </w:p>
    <w:p w14:paraId="3274953B" w14:textId="77777777" w:rsidR="00D3623C" w:rsidRPr="001856BB" w:rsidRDefault="00D3623C">
      <w:pPr>
        <w:pStyle w:val="Heading2"/>
        <w:jc w:val="both"/>
        <w:rPr>
          <w:sz w:val="22"/>
          <w:szCs w:val="22"/>
        </w:rPr>
      </w:pPr>
      <w:r w:rsidRPr="001856BB">
        <w:rPr>
          <w:sz w:val="22"/>
          <w:szCs w:val="22"/>
        </w:rPr>
        <w:t xml:space="preserve">Simulations non conditionnelles </w:t>
      </w:r>
    </w:p>
    <w:p w14:paraId="3D8DBA5F" w14:textId="77777777" w:rsidR="00D3623C" w:rsidRPr="001856BB" w:rsidRDefault="00D3623C">
      <w:pPr>
        <w:tabs>
          <w:tab w:val="center" w:pos="4680"/>
          <w:tab w:val="right" w:pos="8820"/>
        </w:tabs>
        <w:jc w:val="both"/>
        <w:rPr>
          <w:sz w:val="22"/>
          <w:szCs w:val="22"/>
        </w:rPr>
      </w:pPr>
    </w:p>
    <w:p w14:paraId="0133A25C" w14:textId="77777777" w:rsidR="00D3623C" w:rsidRDefault="00D3623C">
      <w:pPr>
        <w:tabs>
          <w:tab w:val="center" w:pos="4680"/>
          <w:tab w:val="right" w:pos="8820"/>
        </w:tabs>
        <w:jc w:val="both"/>
        <w:rPr>
          <w:sz w:val="22"/>
          <w:szCs w:val="22"/>
        </w:rPr>
      </w:pPr>
      <w:r w:rsidRPr="001856BB">
        <w:rPr>
          <w:sz w:val="22"/>
          <w:szCs w:val="22"/>
        </w:rPr>
        <w:t xml:space="preserve">On simule 250 réalisations (méthode </w:t>
      </w:r>
      <w:r w:rsidR="00AE67BC">
        <w:rPr>
          <w:sz w:val="22"/>
          <w:szCs w:val="22"/>
        </w:rPr>
        <w:t xml:space="preserve">de </w:t>
      </w:r>
      <w:proofErr w:type="spellStart"/>
      <w:r w:rsidR="00AE67BC">
        <w:rPr>
          <w:sz w:val="22"/>
          <w:szCs w:val="22"/>
        </w:rPr>
        <w:t>Choleski</w:t>
      </w:r>
      <w:proofErr w:type="spellEnd"/>
      <w:r w:rsidRPr="001856BB">
        <w:rPr>
          <w:sz w:val="22"/>
          <w:szCs w:val="22"/>
        </w:rPr>
        <w:t xml:space="preserve">) en 1D d'un processus ayant un </w:t>
      </w:r>
      <w:proofErr w:type="spellStart"/>
      <w:r w:rsidRPr="001856BB">
        <w:rPr>
          <w:sz w:val="22"/>
          <w:szCs w:val="22"/>
        </w:rPr>
        <w:t>variogramme</w:t>
      </w:r>
      <w:proofErr w:type="spellEnd"/>
      <w:r w:rsidRPr="001856BB">
        <w:rPr>
          <w:sz w:val="22"/>
          <w:szCs w:val="22"/>
        </w:rPr>
        <w:t xml:space="preserve"> sphérique avec C</w:t>
      </w:r>
      <w:r w:rsidRPr="001856BB">
        <w:rPr>
          <w:sz w:val="22"/>
          <w:szCs w:val="22"/>
          <w:vertAlign w:val="subscript"/>
        </w:rPr>
        <w:t>0</w:t>
      </w:r>
      <w:r w:rsidRPr="001856BB">
        <w:rPr>
          <w:sz w:val="22"/>
          <w:szCs w:val="22"/>
        </w:rPr>
        <w:t>=0,</w:t>
      </w:r>
      <w:r w:rsidR="003C66EB">
        <w:rPr>
          <w:sz w:val="22"/>
          <w:szCs w:val="22"/>
        </w:rPr>
        <w:t xml:space="preserve"> </w:t>
      </w:r>
      <w:r w:rsidRPr="001856BB">
        <w:rPr>
          <w:sz w:val="22"/>
          <w:szCs w:val="22"/>
        </w:rPr>
        <w:t>C=10 et a=50 et une distribution normale de moyenne 7 et de variance 10. Pour chaque réalisation 100 valeurs sont générées (coordonnée x de 1 à 100). Le programme « voir1 » permet de visualiser les 9 premières réalisations puis les 50</w:t>
      </w:r>
      <w:r w:rsidRPr="001856BB">
        <w:rPr>
          <w:sz w:val="22"/>
          <w:szCs w:val="22"/>
          <w:vertAlign w:val="superscript"/>
        </w:rPr>
        <w:t>e</w:t>
      </w:r>
      <w:r w:rsidRPr="001856BB">
        <w:rPr>
          <w:sz w:val="22"/>
          <w:szCs w:val="22"/>
        </w:rPr>
        <w:t>, 100</w:t>
      </w:r>
      <w:r w:rsidRPr="001856BB">
        <w:rPr>
          <w:sz w:val="22"/>
          <w:szCs w:val="22"/>
          <w:vertAlign w:val="superscript"/>
        </w:rPr>
        <w:t>e</w:t>
      </w:r>
      <w:r w:rsidRPr="001856BB">
        <w:rPr>
          <w:sz w:val="22"/>
          <w:szCs w:val="22"/>
        </w:rPr>
        <w:t xml:space="preserve"> ...250</w:t>
      </w:r>
      <w:r w:rsidRPr="001856BB">
        <w:rPr>
          <w:sz w:val="22"/>
          <w:szCs w:val="22"/>
          <w:vertAlign w:val="superscript"/>
        </w:rPr>
        <w:t>e</w:t>
      </w:r>
      <w:r w:rsidRPr="001856BB">
        <w:rPr>
          <w:sz w:val="22"/>
          <w:szCs w:val="22"/>
        </w:rPr>
        <w:t xml:space="preserve">. </w:t>
      </w:r>
    </w:p>
    <w:p w14:paraId="34E860B7" w14:textId="77777777" w:rsidR="003C66EB" w:rsidRPr="001856BB" w:rsidRDefault="003C66EB">
      <w:pPr>
        <w:tabs>
          <w:tab w:val="center" w:pos="4680"/>
          <w:tab w:val="right" w:pos="8820"/>
        </w:tabs>
        <w:jc w:val="both"/>
        <w:rPr>
          <w:sz w:val="22"/>
          <w:szCs w:val="22"/>
        </w:rPr>
      </w:pPr>
    </w:p>
    <w:p w14:paraId="51D31649" w14:textId="77777777" w:rsidR="00D3623C" w:rsidRPr="001856BB" w:rsidRDefault="00D3623C">
      <w:pPr>
        <w:tabs>
          <w:tab w:val="center" w:pos="4680"/>
          <w:tab w:val="right" w:pos="8820"/>
        </w:tabs>
        <w:jc w:val="both"/>
        <w:rPr>
          <w:sz w:val="22"/>
          <w:szCs w:val="22"/>
        </w:rPr>
      </w:pPr>
      <w:r w:rsidRPr="001856BB">
        <w:rPr>
          <w:sz w:val="22"/>
          <w:szCs w:val="22"/>
        </w:rPr>
        <w:t xml:space="preserve">Faites </w:t>
      </w:r>
      <w:r w:rsidRPr="001856BB">
        <w:rPr>
          <w:b/>
          <w:sz w:val="22"/>
          <w:szCs w:val="22"/>
        </w:rPr>
        <w:t>&gt;&gt;voir1</w:t>
      </w:r>
      <w:r w:rsidRPr="001856BB">
        <w:rPr>
          <w:sz w:val="22"/>
          <w:szCs w:val="22"/>
        </w:rPr>
        <w:t xml:space="preserve">, </w:t>
      </w:r>
      <w:r w:rsidRPr="001856BB">
        <w:rPr>
          <w:sz w:val="22"/>
          <w:szCs w:val="22"/>
          <w:u w:val="single"/>
        </w:rPr>
        <w:t>assurez-vous que la figure 2 est visible</w:t>
      </w:r>
      <w:r w:rsidRPr="001856BB">
        <w:rPr>
          <w:sz w:val="22"/>
          <w:szCs w:val="22"/>
        </w:rPr>
        <w:t>. Le programme fait des pauses et attend que vous relanciez l’exécution avec « enter ». Examinez attentivement les résultats et répondez aux questions suivantes une fois l’exécution terminée (le &gt;&gt; doit être visible) :</w:t>
      </w:r>
    </w:p>
    <w:p w14:paraId="2A0AD0A4" w14:textId="77777777" w:rsidR="00D3623C" w:rsidRPr="001856BB" w:rsidRDefault="00D3623C">
      <w:pPr>
        <w:tabs>
          <w:tab w:val="center" w:pos="4680"/>
          <w:tab w:val="right" w:pos="8820"/>
        </w:tabs>
        <w:jc w:val="both"/>
        <w:rPr>
          <w:sz w:val="22"/>
          <w:szCs w:val="22"/>
        </w:rPr>
      </w:pPr>
    </w:p>
    <w:p w14:paraId="7BF2E4C3" w14:textId="69D61458" w:rsidR="00D3623C" w:rsidRPr="001856BB" w:rsidRDefault="00D3623C" w:rsidP="00D81E74">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 xml:space="preserve">Q1. </w:t>
      </w:r>
      <w:r w:rsidR="0077668B" w:rsidRPr="007E5F60">
        <w:rPr>
          <w:b/>
          <w:bCs/>
          <w:spacing w:val="-3"/>
          <w:sz w:val="22"/>
          <w:szCs w:val="22"/>
        </w:rPr>
        <w:t>(1pts)</w:t>
      </w:r>
      <w:r w:rsidR="0077668B" w:rsidRPr="007E5F60">
        <w:rPr>
          <w:spacing w:val="-3"/>
          <w:sz w:val="22"/>
          <w:szCs w:val="22"/>
        </w:rPr>
        <w:t xml:space="preserve"> </w:t>
      </w:r>
      <w:r w:rsidRPr="001856BB">
        <w:rPr>
          <w:i/>
          <w:sz w:val="22"/>
          <w:szCs w:val="22"/>
        </w:rPr>
        <w:t>Comment interprétez-vous le fait que le variogramme expérimental, pour une réalisation donnée, s'écarte du modèle que l'on veut simuler ? Qu'en est-il de la moyenne des 250 variogrammes expérimentaux ?</w:t>
      </w:r>
    </w:p>
    <w:p w14:paraId="303F0E18" w14:textId="77777777" w:rsidR="00D3623C" w:rsidRPr="001856BB" w:rsidRDefault="00D3623C">
      <w:pPr>
        <w:tabs>
          <w:tab w:val="center" w:pos="4680"/>
          <w:tab w:val="right" w:pos="8820"/>
        </w:tabs>
        <w:jc w:val="both"/>
        <w:rPr>
          <w:i/>
          <w:sz w:val="22"/>
          <w:szCs w:val="22"/>
        </w:rPr>
      </w:pPr>
    </w:p>
    <w:p w14:paraId="7E0C6EEE" w14:textId="59990B2B" w:rsidR="00D3623C" w:rsidRPr="001856BB" w:rsidRDefault="00D3623C" w:rsidP="00D81E74">
      <w:pPr>
        <w:pBdr>
          <w:top w:val="single" w:sz="4" w:space="1" w:color="auto"/>
          <w:left w:val="single" w:sz="4" w:space="4" w:color="auto"/>
          <w:bottom w:val="single" w:sz="4" w:space="1" w:color="auto"/>
          <w:right w:val="single" w:sz="4" w:space="4" w:color="auto"/>
        </w:pBdr>
        <w:tabs>
          <w:tab w:val="center" w:pos="4680"/>
          <w:tab w:val="right" w:pos="8820"/>
        </w:tabs>
        <w:jc w:val="both"/>
        <w:rPr>
          <w:sz w:val="22"/>
          <w:szCs w:val="22"/>
        </w:rPr>
      </w:pPr>
      <w:r w:rsidRPr="001856BB">
        <w:rPr>
          <w:i/>
          <w:sz w:val="22"/>
          <w:szCs w:val="22"/>
        </w:rPr>
        <w:t xml:space="preserve">Q2. </w:t>
      </w:r>
      <w:r w:rsidR="0077668B" w:rsidRPr="007E5F60">
        <w:rPr>
          <w:b/>
          <w:bCs/>
          <w:spacing w:val="-3"/>
          <w:sz w:val="22"/>
          <w:szCs w:val="22"/>
        </w:rPr>
        <w:t>(1pts)</w:t>
      </w:r>
      <w:r w:rsidR="0077668B" w:rsidRPr="007E5F60">
        <w:rPr>
          <w:spacing w:val="-3"/>
          <w:sz w:val="22"/>
          <w:szCs w:val="22"/>
        </w:rPr>
        <w:t xml:space="preserve"> </w:t>
      </w:r>
      <w:r w:rsidRPr="001856BB">
        <w:rPr>
          <w:i/>
          <w:sz w:val="22"/>
          <w:szCs w:val="22"/>
        </w:rPr>
        <w:t xml:space="preserve">Si l’on se place à une coordonnée quelconque et que l'on calcule la moyenne des 250 réalisations ainsi que la variance que devrait-on obtenir ? Vérifiez votre intuition en exécutant: </w:t>
      </w:r>
      <w:r w:rsidRPr="001856BB">
        <w:rPr>
          <w:iCs/>
          <w:sz w:val="22"/>
          <w:szCs w:val="22"/>
        </w:rPr>
        <w:t>&gt;&gt;</w:t>
      </w:r>
      <w:r w:rsidRPr="001856BB">
        <w:rPr>
          <w:b/>
          <w:bCs/>
          <w:iCs/>
          <w:sz w:val="22"/>
          <w:szCs w:val="22"/>
        </w:rPr>
        <w:t>voir1</w:t>
      </w:r>
      <w:proofErr w:type="gramStart"/>
      <w:r w:rsidRPr="001856BB">
        <w:rPr>
          <w:b/>
          <w:bCs/>
          <w:iCs/>
          <w:sz w:val="22"/>
          <w:szCs w:val="22"/>
        </w:rPr>
        <w:t>b</w:t>
      </w:r>
      <w:r w:rsidRPr="001856BB">
        <w:rPr>
          <w:b/>
          <w:bCs/>
          <w:i/>
          <w:sz w:val="22"/>
          <w:szCs w:val="22"/>
        </w:rPr>
        <w:t xml:space="preserve">  </w:t>
      </w:r>
      <w:r w:rsidRPr="001856BB">
        <w:rPr>
          <w:i/>
          <w:sz w:val="22"/>
          <w:szCs w:val="22"/>
        </w:rPr>
        <w:t>(</w:t>
      </w:r>
      <w:proofErr w:type="gramEnd"/>
      <w:r w:rsidRPr="001856BB">
        <w:rPr>
          <w:i/>
          <w:sz w:val="22"/>
          <w:szCs w:val="22"/>
        </w:rPr>
        <w:t xml:space="preserve">produit </w:t>
      </w:r>
      <w:r w:rsidR="00AB354E">
        <w:rPr>
          <w:i/>
          <w:sz w:val="22"/>
          <w:szCs w:val="22"/>
        </w:rPr>
        <w:t xml:space="preserve">les </w:t>
      </w:r>
      <w:r w:rsidRPr="001856BB">
        <w:rPr>
          <w:i/>
          <w:sz w:val="22"/>
          <w:szCs w:val="22"/>
        </w:rPr>
        <w:t>figure</w:t>
      </w:r>
      <w:r w:rsidR="00AB354E">
        <w:rPr>
          <w:i/>
          <w:sz w:val="22"/>
          <w:szCs w:val="22"/>
        </w:rPr>
        <w:t>s</w:t>
      </w:r>
      <w:r w:rsidR="003A1482">
        <w:rPr>
          <w:i/>
          <w:sz w:val="22"/>
          <w:szCs w:val="22"/>
        </w:rPr>
        <w:t xml:space="preserve"> 8 et </w:t>
      </w:r>
      <w:r w:rsidRPr="001856BB">
        <w:rPr>
          <w:i/>
          <w:sz w:val="22"/>
          <w:szCs w:val="22"/>
        </w:rPr>
        <w:t xml:space="preserve"> 9). Discutez</w:t>
      </w:r>
      <w:r w:rsidR="00AB354E">
        <w:rPr>
          <w:i/>
          <w:sz w:val="22"/>
          <w:szCs w:val="22"/>
        </w:rPr>
        <w:t xml:space="preserve"> (voir la note qui suit)</w:t>
      </w:r>
      <w:r w:rsidR="003A1482">
        <w:rPr>
          <w:i/>
          <w:sz w:val="22"/>
          <w:szCs w:val="22"/>
        </w:rPr>
        <w:t>.</w:t>
      </w:r>
    </w:p>
    <w:p w14:paraId="3E0893DA" w14:textId="77777777" w:rsidR="00D3623C" w:rsidRPr="001856BB" w:rsidRDefault="00D3623C">
      <w:pPr>
        <w:tabs>
          <w:tab w:val="center" w:pos="4680"/>
          <w:tab w:val="right" w:pos="8820"/>
        </w:tabs>
        <w:jc w:val="both"/>
        <w:rPr>
          <w:sz w:val="22"/>
          <w:szCs w:val="22"/>
        </w:rPr>
      </w:pPr>
      <w:r w:rsidRPr="001856BB">
        <w:rPr>
          <w:sz w:val="22"/>
          <w:szCs w:val="22"/>
        </w:rPr>
        <w:t xml:space="preserve">Note : Pour jauger </w:t>
      </w:r>
      <w:r w:rsidR="00B16D37" w:rsidRPr="001856BB">
        <w:rPr>
          <w:sz w:val="22"/>
          <w:szCs w:val="22"/>
        </w:rPr>
        <w:t>l</w:t>
      </w:r>
      <w:r w:rsidRPr="001856BB">
        <w:rPr>
          <w:sz w:val="22"/>
          <w:szCs w:val="22"/>
        </w:rPr>
        <w:t xml:space="preserve">es écarts observés, tenez compte que la variance de la moyenne est </w:t>
      </w:r>
      <w:r w:rsidRPr="001856BB">
        <w:rPr>
          <w:position w:val="-6"/>
          <w:sz w:val="22"/>
          <w:szCs w:val="22"/>
        </w:rPr>
        <w:object w:dxaOrig="620" w:dyaOrig="320" w14:anchorId="77D99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6.5pt" o:ole="">
            <v:imagedata r:id="rId7" o:title=""/>
          </v:shape>
          <o:OLEObject Type="Embed" ProgID="Equation.3" ShapeID="_x0000_i1025" DrawAspect="Content" ObjectID="_1754397009" r:id="rId8"/>
        </w:object>
      </w:r>
      <w:r w:rsidRPr="001856BB">
        <w:rPr>
          <w:sz w:val="22"/>
          <w:szCs w:val="22"/>
        </w:rPr>
        <w:t xml:space="preserve">. Ici </w:t>
      </w:r>
      <w:r w:rsidRPr="001856BB">
        <w:rPr>
          <w:position w:val="-6"/>
          <w:sz w:val="22"/>
          <w:szCs w:val="22"/>
        </w:rPr>
        <w:object w:dxaOrig="300" w:dyaOrig="320" w14:anchorId="71581AE0">
          <v:shape id="_x0000_i1026" type="#_x0000_t75" style="width:15pt;height:16.5pt" o:ole="">
            <v:imagedata r:id="rId9" o:title=""/>
          </v:shape>
          <o:OLEObject Type="Embed" ProgID="Equation.3" ShapeID="_x0000_i1026" DrawAspect="Content" ObjectID="_1754397010" r:id="rId10"/>
        </w:object>
      </w:r>
      <w:r w:rsidRPr="001856BB">
        <w:rPr>
          <w:sz w:val="22"/>
          <w:szCs w:val="22"/>
        </w:rPr>
        <w:t xml:space="preserve">=10 et n=250. De même, </w:t>
      </w:r>
      <w:r w:rsidRPr="001856BB">
        <w:rPr>
          <w:position w:val="-10"/>
          <w:sz w:val="22"/>
          <w:szCs w:val="22"/>
        </w:rPr>
        <w:object w:dxaOrig="2040" w:dyaOrig="360" w14:anchorId="5C0BF57D">
          <v:shape id="_x0000_i1027" type="#_x0000_t75" style="width:102pt;height:18pt" o:ole="">
            <v:imagedata r:id="rId11" o:title=""/>
          </v:shape>
          <o:OLEObject Type="Embed" ProgID="Equation.3" ShapeID="_x0000_i1027" DrawAspect="Content" ObjectID="_1754397011" r:id="rId12"/>
        </w:object>
      </w:r>
      <w:r w:rsidRPr="001856BB">
        <w:rPr>
          <w:sz w:val="22"/>
          <w:szCs w:val="22"/>
        </w:rPr>
        <w:t xml:space="preserve">. La valeur critique correspondant à 97.5% pour une </w:t>
      </w:r>
      <w:proofErr w:type="gramStart"/>
      <w:r w:rsidRPr="001856BB">
        <w:rPr>
          <w:sz w:val="22"/>
          <w:szCs w:val="22"/>
        </w:rPr>
        <w:t>N(</w:t>
      </w:r>
      <w:proofErr w:type="gramEnd"/>
      <w:r w:rsidRPr="001856BB">
        <w:rPr>
          <w:sz w:val="22"/>
          <w:szCs w:val="22"/>
        </w:rPr>
        <w:t xml:space="preserve">0,1) est 1.96. Les valeurs critiques correspondant à 2.5% et 97.5% pour une </w:t>
      </w:r>
      <w:r w:rsidRPr="001856BB">
        <w:rPr>
          <w:position w:val="-12"/>
          <w:sz w:val="22"/>
          <w:szCs w:val="22"/>
        </w:rPr>
        <w:object w:dxaOrig="440" w:dyaOrig="380" w14:anchorId="51D5AED3">
          <v:shape id="_x0000_i1028" type="#_x0000_t75" style="width:22.5pt;height:19.5pt" o:ole="">
            <v:imagedata r:id="rId13" o:title=""/>
          </v:shape>
          <o:OLEObject Type="Embed" ProgID="Equation.3" ShapeID="_x0000_i1028" DrawAspect="Content" ObjectID="_1754397012" r:id="rId14"/>
        </w:object>
      </w:r>
      <w:r w:rsidRPr="001856BB">
        <w:rPr>
          <w:sz w:val="22"/>
          <w:szCs w:val="22"/>
        </w:rPr>
        <w:t xml:space="preserve"> sont [207.2, 296.6]. Les intervalles de confiance de niveau 95% sont donc [</w:t>
      </w:r>
      <w:proofErr w:type="gramStart"/>
      <w:r w:rsidRPr="001856BB">
        <w:rPr>
          <w:sz w:val="22"/>
          <w:szCs w:val="22"/>
        </w:rPr>
        <w:t>6.6 ,</w:t>
      </w:r>
      <w:proofErr w:type="gramEnd"/>
      <w:r w:rsidRPr="001856BB">
        <w:rPr>
          <w:sz w:val="22"/>
          <w:szCs w:val="22"/>
        </w:rPr>
        <w:t xml:space="preserve"> 7.4] pour la moyenne et [8.32, 11.83] pour s</w:t>
      </w:r>
      <w:r w:rsidRPr="001856BB">
        <w:rPr>
          <w:sz w:val="22"/>
          <w:szCs w:val="22"/>
          <w:vertAlign w:val="superscript"/>
        </w:rPr>
        <w:t>2</w:t>
      </w:r>
      <w:r w:rsidRPr="001856BB">
        <w:rPr>
          <w:sz w:val="22"/>
          <w:szCs w:val="22"/>
        </w:rPr>
        <w:t xml:space="preserve">. Assurez-vous de bien comprendre comment les intervalles sont construits à partir des informations fournies. </w:t>
      </w:r>
      <w:r w:rsidR="00AB354E">
        <w:rPr>
          <w:sz w:val="22"/>
          <w:szCs w:val="22"/>
        </w:rPr>
        <w:t xml:space="preserve">De plus, comme le montre la figure </w:t>
      </w:r>
      <w:r w:rsidR="007B62D3">
        <w:rPr>
          <w:sz w:val="22"/>
          <w:szCs w:val="22"/>
        </w:rPr>
        <w:t>9</w:t>
      </w:r>
      <w:r w:rsidR="00AB354E">
        <w:rPr>
          <w:sz w:val="22"/>
          <w:szCs w:val="22"/>
        </w:rPr>
        <w:t>, la moyenne et la variance des 250 réalisations en chaque point sont des signaux corrélés spatialement</w:t>
      </w:r>
      <w:r w:rsidR="003C66EB">
        <w:rPr>
          <w:sz w:val="22"/>
          <w:szCs w:val="22"/>
        </w:rPr>
        <w:t xml:space="preserve">, ce qui n’est pas étonnant considérant que chaque signal entrant dans la moyenne est </w:t>
      </w:r>
      <w:proofErr w:type="spellStart"/>
      <w:r w:rsidR="003C66EB">
        <w:rPr>
          <w:sz w:val="22"/>
          <w:szCs w:val="22"/>
        </w:rPr>
        <w:t>autocorrélé</w:t>
      </w:r>
      <w:proofErr w:type="spellEnd"/>
      <w:r w:rsidR="00AB354E">
        <w:rPr>
          <w:sz w:val="22"/>
          <w:szCs w:val="22"/>
        </w:rPr>
        <w:t>.</w:t>
      </w:r>
    </w:p>
    <w:p w14:paraId="6A1CE18B" w14:textId="77777777" w:rsidR="00D3623C" w:rsidRPr="001856BB" w:rsidRDefault="00D3623C">
      <w:pPr>
        <w:tabs>
          <w:tab w:val="center" w:pos="4680"/>
          <w:tab w:val="right" w:pos="8820"/>
        </w:tabs>
        <w:jc w:val="both"/>
        <w:rPr>
          <w:i/>
          <w:iCs/>
          <w:sz w:val="22"/>
          <w:szCs w:val="22"/>
        </w:rPr>
      </w:pPr>
    </w:p>
    <w:p w14:paraId="7105790B" w14:textId="77777777" w:rsidR="00D3623C" w:rsidRPr="001856BB" w:rsidRDefault="00D3623C">
      <w:pPr>
        <w:pStyle w:val="Heading2"/>
        <w:jc w:val="both"/>
        <w:rPr>
          <w:sz w:val="22"/>
          <w:szCs w:val="22"/>
        </w:rPr>
      </w:pPr>
      <w:r w:rsidRPr="001856BB">
        <w:rPr>
          <w:sz w:val="22"/>
          <w:szCs w:val="22"/>
        </w:rPr>
        <w:t>Simulations conditionnelles</w:t>
      </w:r>
    </w:p>
    <w:p w14:paraId="7A019C3F" w14:textId="77777777" w:rsidR="00D3623C" w:rsidRPr="001856BB" w:rsidRDefault="00D3623C">
      <w:pPr>
        <w:tabs>
          <w:tab w:val="center" w:pos="4680"/>
          <w:tab w:val="right" w:pos="8820"/>
        </w:tabs>
        <w:jc w:val="both"/>
        <w:rPr>
          <w:sz w:val="22"/>
          <w:szCs w:val="22"/>
        </w:rPr>
      </w:pPr>
    </w:p>
    <w:p w14:paraId="2AD40377" w14:textId="77777777" w:rsidR="00D3623C" w:rsidRPr="001856BB" w:rsidRDefault="00D3623C">
      <w:pPr>
        <w:tabs>
          <w:tab w:val="center" w:pos="4680"/>
          <w:tab w:val="right" w:pos="8820"/>
        </w:tabs>
        <w:jc w:val="both"/>
        <w:rPr>
          <w:sz w:val="22"/>
          <w:szCs w:val="22"/>
        </w:rPr>
      </w:pPr>
      <w:r w:rsidRPr="001856BB">
        <w:rPr>
          <w:sz w:val="22"/>
          <w:szCs w:val="22"/>
        </w:rPr>
        <w:t xml:space="preserve">On considère que la 200e réalisation non-conditionnelle est notre réalité. On échantillonne cette réalité aux points de coordonnée x=1,11,21,31,41,51,61,71,81 et 91. On effectue maintenant une simulation conditionnelle (250 réalisations) à ces 10 valeurs. </w:t>
      </w:r>
    </w:p>
    <w:p w14:paraId="2295B955" w14:textId="77777777" w:rsidR="00D3623C" w:rsidRPr="001856BB" w:rsidRDefault="00D3623C">
      <w:pPr>
        <w:tabs>
          <w:tab w:val="center" w:pos="4680"/>
          <w:tab w:val="right" w:pos="8820"/>
        </w:tabs>
        <w:jc w:val="both"/>
        <w:rPr>
          <w:sz w:val="22"/>
          <w:szCs w:val="22"/>
        </w:rPr>
      </w:pPr>
    </w:p>
    <w:p w14:paraId="64F3C832" w14:textId="77777777" w:rsidR="00D3623C" w:rsidRPr="001856BB" w:rsidRDefault="00D3623C">
      <w:pPr>
        <w:tabs>
          <w:tab w:val="center" w:pos="4680"/>
          <w:tab w:val="right" w:pos="8820"/>
        </w:tabs>
        <w:jc w:val="both"/>
        <w:rPr>
          <w:sz w:val="22"/>
          <w:szCs w:val="22"/>
        </w:rPr>
      </w:pPr>
      <w:r w:rsidRPr="001856BB">
        <w:rPr>
          <w:sz w:val="22"/>
          <w:szCs w:val="22"/>
        </w:rPr>
        <w:t xml:space="preserve">Faites </w:t>
      </w:r>
      <w:r w:rsidRPr="001856BB">
        <w:rPr>
          <w:b/>
          <w:sz w:val="22"/>
          <w:szCs w:val="22"/>
        </w:rPr>
        <w:t>&gt;&gt;voir2</w:t>
      </w:r>
      <w:r w:rsidRPr="001856BB">
        <w:rPr>
          <w:sz w:val="22"/>
          <w:szCs w:val="22"/>
        </w:rPr>
        <w:t xml:space="preserve"> assurez-vous que la figure 3 est visible. Le programme fait des pauses; vous relancez avec « enter ». Examinez attentivement les résultats et répondez aux questions suivantes :</w:t>
      </w:r>
    </w:p>
    <w:p w14:paraId="77540997" w14:textId="77777777" w:rsidR="00D3623C" w:rsidRPr="001856BB" w:rsidRDefault="00D3623C">
      <w:pPr>
        <w:tabs>
          <w:tab w:val="center" w:pos="4680"/>
          <w:tab w:val="right" w:pos="8820"/>
        </w:tabs>
        <w:jc w:val="both"/>
        <w:rPr>
          <w:sz w:val="22"/>
          <w:szCs w:val="22"/>
        </w:rPr>
      </w:pPr>
    </w:p>
    <w:p w14:paraId="6E00E77B" w14:textId="3605ECB5" w:rsidR="00D3623C" w:rsidRPr="001856BB" w:rsidRDefault="00D3623C" w:rsidP="00D81E74">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lastRenderedPageBreak/>
        <w:t xml:space="preserve">Q3. </w:t>
      </w:r>
      <w:r w:rsidR="0077668B" w:rsidRPr="007E5F60">
        <w:rPr>
          <w:b/>
          <w:bCs/>
          <w:spacing w:val="-3"/>
          <w:sz w:val="22"/>
          <w:szCs w:val="22"/>
        </w:rPr>
        <w:t>(1pts)</w:t>
      </w:r>
      <w:r w:rsidR="0077668B" w:rsidRPr="007E5F60">
        <w:rPr>
          <w:spacing w:val="-3"/>
          <w:sz w:val="22"/>
          <w:szCs w:val="22"/>
        </w:rPr>
        <w:t xml:space="preserve"> </w:t>
      </w:r>
      <w:r w:rsidRPr="001856BB">
        <w:rPr>
          <w:i/>
          <w:sz w:val="22"/>
          <w:szCs w:val="22"/>
        </w:rPr>
        <w:t>Comparez la dispersion des réalisations conditionnelles à celle des réalisations non-conditionnelles.</w:t>
      </w:r>
    </w:p>
    <w:p w14:paraId="33BD3CD1" w14:textId="77777777" w:rsidR="00D3623C" w:rsidRPr="001856BB" w:rsidRDefault="00D3623C">
      <w:pPr>
        <w:tabs>
          <w:tab w:val="center" w:pos="4680"/>
          <w:tab w:val="right" w:pos="8820"/>
        </w:tabs>
        <w:jc w:val="both"/>
        <w:rPr>
          <w:i/>
          <w:sz w:val="22"/>
          <w:szCs w:val="22"/>
        </w:rPr>
      </w:pPr>
    </w:p>
    <w:p w14:paraId="7DD2DD63" w14:textId="5145FA46" w:rsidR="00D3623C" w:rsidRPr="001856BB" w:rsidRDefault="00D3623C" w:rsidP="00D81E74">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 xml:space="preserve">Q4. </w:t>
      </w:r>
      <w:r w:rsidR="0077668B" w:rsidRPr="007E5F60">
        <w:rPr>
          <w:b/>
          <w:bCs/>
          <w:spacing w:val="-3"/>
          <w:sz w:val="22"/>
          <w:szCs w:val="22"/>
        </w:rPr>
        <w:t>(1pts)</w:t>
      </w:r>
      <w:r w:rsidR="0077668B" w:rsidRPr="007E5F60">
        <w:rPr>
          <w:spacing w:val="-3"/>
          <w:sz w:val="22"/>
          <w:szCs w:val="22"/>
        </w:rPr>
        <w:t xml:space="preserve"> </w:t>
      </w:r>
      <w:r w:rsidRPr="001856BB">
        <w:rPr>
          <w:i/>
          <w:sz w:val="22"/>
          <w:szCs w:val="22"/>
        </w:rPr>
        <w:t xml:space="preserve">Que se passe-t-il </w:t>
      </w:r>
      <w:r w:rsidR="00D25143" w:rsidRPr="001856BB">
        <w:rPr>
          <w:i/>
          <w:sz w:val="22"/>
          <w:szCs w:val="22"/>
        </w:rPr>
        <w:t>concernant</w:t>
      </w:r>
      <w:r w:rsidRPr="001856BB">
        <w:rPr>
          <w:i/>
          <w:sz w:val="22"/>
          <w:szCs w:val="22"/>
        </w:rPr>
        <w:t xml:space="preserve"> la reproduction du modèle de variogramme ? Donnez une explication pour ce phénomène. </w:t>
      </w:r>
    </w:p>
    <w:p w14:paraId="1D841966" w14:textId="77777777" w:rsidR="00D3623C" w:rsidRPr="001856BB" w:rsidRDefault="00D3623C">
      <w:pPr>
        <w:tabs>
          <w:tab w:val="center" w:pos="4680"/>
          <w:tab w:val="right" w:pos="8820"/>
        </w:tabs>
        <w:jc w:val="both"/>
        <w:rPr>
          <w:i/>
          <w:sz w:val="22"/>
          <w:szCs w:val="22"/>
        </w:rPr>
      </w:pPr>
    </w:p>
    <w:p w14:paraId="6FCF3066" w14:textId="2A488C9E" w:rsidR="00D3623C" w:rsidRPr="001856BB" w:rsidRDefault="00D3623C" w:rsidP="00D81E74">
      <w:pPr>
        <w:pBdr>
          <w:top w:val="single" w:sz="4" w:space="1" w:color="auto"/>
          <w:left w:val="single" w:sz="4" w:space="4" w:color="auto"/>
          <w:bottom w:val="single" w:sz="4" w:space="1" w:color="auto"/>
          <w:right w:val="single" w:sz="4" w:space="4" w:color="auto"/>
        </w:pBdr>
        <w:tabs>
          <w:tab w:val="center" w:pos="4680"/>
          <w:tab w:val="right" w:pos="8820"/>
        </w:tabs>
        <w:jc w:val="both"/>
        <w:rPr>
          <w:bCs/>
          <w:sz w:val="22"/>
          <w:szCs w:val="22"/>
        </w:rPr>
      </w:pPr>
      <w:r w:rsidRPr="001856BB">
        <w:rPr>
          <w:i/>
          <w:sz w:val="22"/>
          <w:szCs w:val="22"/>
        </w:rPr>
        <w:t xml:space="preserve">Q5. </w:t>
      </w:r>
      <w:r w:rsidR="0077668B" w:rsidRPr="007E5F60">
        <w:rPr>
          <w:b/>
          <w:bCs/>
          <w:spacing w:val="-3"/>
          <w:sz w:val="22"/>
          <w:szCs w:val="22"/>
        </w:rPr>
        <w:t>(1pts)</w:t>
      </w:r>
      <w:r w:rsidR="0077668B" w:rsidRPr="007E5F60">
        <w:rPr>
          <w:spacing w:val="-3"/>
          <w:sz w:val="22"/>
          <w:szCs w:val="22"/>
        </w:rPr>
        <w:t xml:space="preserve"> </w:t>
      </w:r>
      <w:r w:rsidRPr="001856BB">
        <w:rPr>
          <w:i/>
          <w:sz w:val="22"/>
          <w:szCs w:val="22"/>
        </w:rPr>
        <w:t xml:space="preserve">Si l’on se place à une coordonnée quelconque et que l'on calcule la moyenne des 250 réalisations ainsi que la variance (ou l'écart-type) que devrait-on obtenir ? Vérifiez votre intuition en exécutant </w:t>
      </w:r>
      <w:r w:rsidRPr="001856BB">
        <w:rPr>
          <w:b/>
          <w:sz w:val="22"/>
          <w:szCs w:val="22"/>
        </w:rPr>
        <w:t xml:space="preserve">&gt;&gt;voir3 </w:t>
      </w:r>
      <w:r w:rsidRPr="001856BB">
        <w:rPr>
          <w:bCs/>
          <w:sz w:val="22"/>
          <w:szCs w:val="22"/>
        </w:rPr>
        <w:t>(produit la figure 4</w:t>
      </w:r>
      <w:r w:rsidR="00833DBA" w:rsidRPr="001856BB">
        <w:rPr>
          <w:bCs/>
          <w:sz w:val="22"/>
          <w:szCs w:val="22"/>
        </w:rPr>
        <w:t>)</w:t>
      </w:r>
    </w:p>
    <w:p w14:paraId="7A80AACB" w14:textId="77777777" w:rsidR="00833DBA" w:rsidRPr="001856BB" w:rsidRDefault="00833DBA">
      <w:pPr>
        <w:tabs>
          <w:tab w:val="center" w:pos="4680"/>
          <w:tab w:val="right" w:pos="8820"/>
        </w:tabs>
        <w:jc w:val="both"/>
        <w:rPr>
          <w:i/>
          <w:sz w:val="22"/>
          <w:szCs w:val="22"/>
        </w:rPr>
      </w:pPr>
    </w:p>
    <w:p w14:paraId="352523C2" w14:textId="77777777" w:rsidR="00D3623C" w:rsidRPr="001856BB" w:rsidRDefault="00D25143">
      <w:pPr>
        <w:tabs>
          <w:tab w:val="center" w:pos="4680"/>
          <w:tab w:val="right" w:pos="8820"/>
        </w:tabs>
        <w:jc w:val="both"/>
        <w:rPr>
          <w:sz w:val="22"/>
          <w:szCs w:val="22"/>
        </w:rPr>
      </w:pPr>
      <w:r w:rsidRPr="001856BB">
        <w:rPr>
          <w:sz w:val="22"/>
          <w:szCs w:val="22"/>
        </w:rPr>
        <w:t xml:space="preserve"> </w:t>
      </w:r>
      <w:r w:rsidR="009B149E" w:rsidRPr="001856BB">
        <w:rPr>
          <w:sz w:val="22"/>
          <w:szCs w:val="22"/>
        </w:rPr>
        <w:t>(</w:t>
      </w:r>
      <w:r w:rsidR="00D3623C" w:rsidRPr="001856BB">
        <w:rPr>
          <w:sz w:val="22"/>
          <w:szCs w:val="22"/>
        </w:rPr>
        <w:t xml:space="preserve">Note : </w:t>
      </w:r>
      <w:r w:rsidR="009B149E" w:rsidRPr="001856BB">
        <w:rPr>
          <w:sz w:val="22"/>
          <w:szCs w:val="22"/>
        </w:rPr>
        <w:t>le</w:t>
      </w:r>
      <w:r w:rsidR="00D3623C" w:rsidRPr="001856BB">
        <w:rPr>
          <w:sz w:val="22"/>
          <w:szCs w:val="22"/>
        </w:rPr>
        <w:t xml:space="preserve"> krigeage simple a été réalisé en prenant le modèle théorique de variogramme (vert clair) ayant servi à l'ensemble des simulations et la moyenne des 10 observations). </w:t>
      </w:r>
    </w:p>
    <w:p w14:paraId="6CD9A69C" w14:textId="77777777" w:rsidR="00D3623C" w:rsidRPr="001856BB" w:rsidRDefault="00D3623C">
      <w:pPr>
        <w:pBdr>
          <w:bottom w:val="single" w:sz="4" w:space="1" w:color="auto"/>
        </w:pBdr>
        <w:tabs>
          <w:tab w:val="center" w:pos="4680"/>
          <w:tab w:val="right" w:pos="8820"/>
        </w:tabs>
        <w:jc w:val="both"/>
        <w:rPr>
          <w:sz w:val="22"/>
          <w:szCs w:val="22"/>
        </w:rPr>
      </w:pPr>
    </w:p>
    <w:p w14:paraId="74D9A668" w14:textId="77777777" w:rsidR="00D3623C" w:rsidRPr="001856BB" w:rsidRDefault="00D3623C">
      <w:pPr>
        <w:pStyle w:val="Heading2"/>
        <w:jc w:val="both"/>
        <w:rPr>
          <w:sz w:val="22"/>
          <w:szCs w:val="22"/>
        </w:rPr>
      </w:pPr>
      <w:r w:rsidRPr="001856BB">
        <w:rPr>
          <w:sz w:val="22"/>
          <w:szCs w:val="22"/>
        </w:rPr>
        <w:t>Un exemple minier d'utilisation des simulations</w:t>
      </w:r>
    </w:p>
    <w:p w14:paraId="5CD1C7CF" w14:textId="77777777" w:rsidR="00D3623C" w:rsidRPr="001856BB" w:rsidRDefault="00D3623C">
      <w:pPr>
        <w:tabs>
          <w:tab w:val="center" w:pos="4680"/>
          <w:tab w:val="right" w:pos="8820"/>
        </w:tabs>
        <w:jc w:val="both"/>
        <w:rPr>
          <w:sz w:val="22"/>
          <w:szCs w:val="22"/>
        </w:rPr>
      </w:pPr>
    </w:p>
    <w:p w14:paraId="76EB3CEB" w14:textId="77777777" w:rsidR="00D3623C" w:rsidRPr="001856BB" w:rsidRDefault="00D3623C">
      <w:pPr>
        <w:tabs>
          <w:tab w:val="center" w:pos="4680"/>
          <w:tab w:val="right" w:pos="8820"/>
        </w:tabs>
        <w:jc w:val="both"/>
        <w:rPr>
          <w:b/>
          <w:sz w:val="22"/>
          <w:szCs w:val="22"/>
          <w:u w:val="single"/>
        </w:rPr>
      </w:pPr>
      <w:r w:rsidRPr="001856BB">
        <w:rPr>
          <w:b/>
          <w:sz w:val="22"/>
          <w:szCs w:val="22"/>
          <w:u w:val="single"/>
        </w:rPr>
        <w:t>Contexte:</w:t>
      </w:r>
    </w:p>
    <w:p w14:paraId="398CF2B7" w14:textId="77777777" w:rsidR="00D3623C" w:rsidRPr="001856BB" w:rsidRDefault="00D3623C">
      <w:pPr>
        <w:tabs>
          <w:tab w:val="center" w:pos="4680"/>
          <w:tab w:val="right" w:pos="8820"/>
        </w:tabs>
        <w:jc w:val="both"/>
        <w:rPr>
          <w:sz w:val="22"/>
          <w:szCs w:val="22"/>
        </w:rPr>
      </w:pPr>
      <w:r w:rsidRPr="001856BB">
        <w:rPr>
          <w:sz w:val="22"/>
          <w:szCs w:val="22"/>
        </w:rPr>
        <w:t>On a un niveau d'une mine de Cu exploitée à ciel ouvert et comprenant 25 x 40 blocs de 10</w:t>
      </w:r>
      <w:r w:rsidR="00CD48E6">
        <w:rPr>
          <w:sz w:val="22"/>
          <w:szCs w:val="22"/>
        </w:rPr>
        <w:t xml:space="preserve"> </w:t>
      </w:r>
      <w:r w:rsidRPr="001856BB">
        <w:rPr>
          <w:sz w:val="22"/>
          <w:szCs w:val="22"/>
        </w:rPr>
        <w:t>m x 10</w:t>
      </w:r>
      <w:r w:rsidR="00CD48E6">
        <w:rPr>
          <w:sz w:val="22"/>
          <w:szCs w:val="22"/>
        </w:rPr>
        <w:t xml:space="preserve"> </w:t>
      </w:r>
      <w:r w:rsidRPr="001856BB">
        <w:rPr>
          <w:sz w:val="22"/>
          <w:szCs w:val="22"/>
        </w:rPr>
        <w:t>m x</w:t>
      </w:r>
      <w:r w:rsidR="009B149E" w:rsidRPr="001856BB">
        <w:rPr>
          <w:sz w:val="22"/>
          <w:szCs w:val="22"/>
        </w:rPr>
        <w:t xml:space="preserve"> </w:t>
      </w:r>
      <w:r w:rsidRPr="001856BB">
        <w:rPr>
          <w:sz w:val="22"/>
          <w:szCs w:val="22"/>
        </w:rPr>
        <w:t>10</w:t>
      </w:r>
      <w:r w:rsidR="00CD48E6">
        <w:rPr>
          <w:sz w:val="22"/>
          <w:szCs w:val="22"/>
        </w:rPr>
        <w:t xml:space="preserve"> </w:t>
      </w:r>
      <w:r w:rsidRPr="001856BB">
        <w:rPr>
          <w:sz w:val="22"/>
          <w:szCs w:val="22"/>
        </w:rPr>
        <w:t xml:space="preserve">m. On suppose que, </w:t>
      </w:r>
      <w:proofErr w:type="gramStart"/>
      <w:r w:rsidRPr="001856BB">
        <w:rPr>
          <w:sz w:val="22"/>
          <w:szCs w:val="22"/>
        </w:rPr>
        <w:t>suite à un</w:t>
      </w:r>
      <w:proofErr w:type="gramEnd"/>
      <w:r w:rsidRPr="001856BB">
        <w:rPr>
          <w:sz w:val="22"/>
          <w:szCs w:val="22"/>
        </w:rPr>
        <w:t xml:space="preserve"> échantillonnage intensif, l'on connaît la teneur de 10 blocs parmi les 1000. La distribution de la teneur des blocs est lognormale. On connaît le variogramme des logarithmes des teneurs de </w:t>
      </w:r>
      <w:r w:rsidRPr="001856BB">
        <w:rPr>
          <w:sz w:val="22"/>
          <w:szCs w:val="22"/>
          <w:u w:val="single"/>
        </w:rPr>
        <w:t>blocs</w:t>
      </w:r>
      <w:r w:rsidRPr="001856BB">
        <w:rPr>
          <w:sz w:val="22"/>
          <w:szCs w:val="22"/>
        </w:rPr>
        <w:t xml:space="preserve"> et celui-ci est sphérique, isotrope, avec a=120</w:t>
      </w:r>
      <w:r w:rsidR="00CD48E6">
        <w:rPr>
          <w:sz w:val="22"/>
          <w:szCs w:val="22"/>
        </w:rPr>
        <w:t xml:space="preserve"> </w:t>
      </w:r>
      <w:r w:rsidRPr="001856BB">
        <w:rPr>
          <w:sz w:val="22"/>
          <w:szCs w:val="22"/>
        </w:rPr>
        <w:t>m, C</w:t>
      </w:r>
      <w:r w:rsidRPr="001856BB">
        <w:rPr>
          <w:sz w:val="22"/>
          <w:szCs w:val="22"/>
          <w:vertAlign w:val="subscript"/>
        </w:rPr>
        <w:t>0</w:t>
      </w:r>
      <w:r w:rsidRPr="001856BB">
        <w:rPr>
          <w:sz w:val="22"/>
          <w:szCs w:val="22"/>
        </w:rPr>
        <w:t>=0 et C=1.5</w:t>
      </w:r>
      <w:r w:rsidR="00CD48E6">
        <w:rPr>
          <w:sz w:val="22"/>
          <w:szCs w:val="22"/>
        </w:rPr>
        <w:t xml:space="preserve"> %</w:t>
      </w:r>
      <w:r w:rsidR="00CD48E6" w:rsidRPr="00CD48E6">
        <w:rPr>
          <w:sz w:val="22"/>
          <w:szCs w:val="22"/>
          <w:vertAlign w:val="superscript"/>
        </w:rPr>
        <w:t>2</w:t>
      </w:r>
      <w:r w:rsidRPr="001856BB">
        <w:rPr>
          <w:sz w:val="22"/>
          <w:szCs w:val="22"/>
        </w:rPr>
        <w:t xml:space="preserve">. La distribution de la teneur des blocs est lognormale. </w:t>
      </w:r>
    </w:p>
    <w:p w14:paraId="6F482D52" w14:textId="77777777" w:rsidR="00D3623C" w:rsidRPr="001856BB" w:rsidRDefault="00D3623C">
      <w:pPr>
        <w:tabs>
          <w:tab w:val="center" w:pos="4680"/>
          <w:tab w:val="right" w:pos="8820"/>
        </w:tabs>
        <w:jc w:val="both"/>
        <w:rPr>
          <w:sz w:val="22"/>
          <w:szCs w:val="22"/>
        </w:rPr>
      </w:pPr>
    </w:p>
    <w:p w14:paraId="3EFF90A2" w14:textId="77777777" w:rsidR="00D3623C" w:rsidRPr="001856BB" w:rsidRDefault="00D3623C">
      <w:pPr>
        <w:tabs>
          <w:tab w:val="center" w:pos="4680"/>
          <w:tab w:val="right" w:pos="8820"/>
        </w:tabs>
        <w:jc w:val="both"/>
        <w:rPr>
          <w:b/>
          <w:sz w:val="22"/>
          <w:szCs w:val="22"/>
          <w:u w:val="single"/>
        </w:rPr>
      </w:pPr>
      <w:r w:rsidRPr="001856BB">
        <w:rPr>
          <w:b/>
          <w:sz w:val="22"/>
          <w:szCs w:val="22"/>
          <w:u w:val="single"/>
        </w:rPr>
        <w:t>Objectifs:</w:t>
      </w:r>
    </w:p>
    <w:p w14:paraId="6D5C7BC7" w14:textId="77777777" w:rsidR="00D3623C" w:rsidRPr="001856BB" w:rsidRDefault="00D3623C">
      <w:pPr>
        <w:numPr>
          <w:ilvl w:val="0"/>
          <w:numId w:val="2"/>
        </w:numPr>
        <w:tabs>
          <w:tab w:val="center" w:pos="4680"/>
          <w:tab w:val="right" w:pos="8820"/>
        </w:tabs>
        <w:jc w:val="both"/>
        <w:rPr>
          <w:sz w:val="22"/>
          <w:szCs w:val="22"/>
        </w:rPr>
      </w:pPr>
      <w:r w:rsidRPr="001856BB">
        <w:rPr>
          <w:sz w:val="22"/>
          <w:szCs w:val="22"/>
        </w:rPr>
        <w:t xml:space="preserve">Fournir une estimation des tonnages, quantités de métal, teneurs et profits conventionnels obtenus en fonction de teneurs de coupure allant de 0.5% Cu à 2% Cu. </w:t>
      </w:r>
    </w:p>
    <w:p w14:paraId="100574D6" w14:textId="77777777" w:rsidR="00D3623C" w:rsidRPr="001856BB" w:rsidRDefault="00D3623C">
      <w:pPr>
        <w:numPr>
          <w:ilvl w:val="0"/>
          <w:numId w:val="2"/>
        </w:numPr>
        <w:tabs>
          <w:tab w:val="center" w:pos="4680"/>
          <w:tab w:val="right" w:pos="8820"/>
        </w:tabs>
        <w:jc w:val="both"/>
        <w:rPr>
          <w:b/>
          <w:bCs/>
          <w:sz w:val="22"/>
          <w:szCs w:val="22"/>
        </w:rPr>
      </w:pPr>
      <w:r w:rsidRPr="001856BB">
        <w:rPr>
          <w:b/>
          <w:bCs/>
          <w:sz w:val="22"/>
          <w:szCs w:val="22"/>
        </w:rPr>
        <w:t>Fournir un intervalle de confiance sur ces quantités.</w:t>
      </w:r>
    </w:p>
    <w:p w14:paraId="3C5FECD1" w14:textId="77777777" w:rsidR="00D3623C" w:rsidRPr="001856BB" w:rsidRDefault="00D3623C">
      <w:pPr>
        <w:tabs>
          <w:tab w:val="center" w:pos="4680"/>
          <w:tab w:val="right" w:pos="8820"/>
        </w:tabs>
        <w:jc w:val="both"/>
        <w:rPr>
          <w:sz w:val="22"/>
          <w:szCs w:val="22"/>
        </w:rPr>
      </w:pPr>
    </w:p>
    <w:p w14:paraId="470CD4CF" w14:textId="77777777" w:rsidR="00D3623C" w:rsidRPr="001856BB" w:rsidRDefault="00D3623C">
      <w:pPr>
        <w:tabs>
          <w:tab w:val="center" w:pos="4680"/>
          <w:tab w:val="right" w:pos="8820"/>
        </w:tabs>
        <w:jc w:val="both"/>
        <w:rPr>
          <w:b/>
          <w:sz w:val="22"/>
          <w:szCs w:val="22"/>
          <w:u w:val="single"/>
        </w:rPr>
      </w:pPr>
      <w:r w:rsidRPr="001856BB">
        <w:rPr>
          <w:b/>
          <w:sz w:val="22"/>
          <w:szCs w:val="22"/>
          <w:u w:val="single"/>
        </w:rPr>
        <w:t>Méthode:</w:t>
      </w:r>
    </w:p>
    <w:p w14:paraId="524CDC98" w14:textId="77777777" w:rsidR="00D3623C" w:rsidRPr="001856BB" w:rsidRDefault="00D3623C">
      <w:pPr>
        <w:tabs>
          <w:tab w:val="center" w:pos="4680"/>
          <w:tab w:val="right" w:pos="8820"/>
        </w:tabs>
        <w:jc w:val="both"/>
        <w:rPr>
          <w:sz w:val="22"/>
          <w:szCs w:val="22"/>
        </w:rPr>
      </w:pPr>
      <w:r w:rsidRPr="001856BB">
        <w:rPr>
          <w:sz w:val="22"/>
          <w:szCs w:val="22"/>
        </w:rPr>
        <w:t xml:space="preserve">On effectue une centaine de réalisations du gisement (méthode </w:t>
      </w:r>
      <w:proofErr w:type="spellStart"/>
      <w:r w:rsidR="00CD48E6">
        <w:rPr>
          <w:sz w:val="22"/>
          <w:szCs w:val="22"/>
        </w:rPr>
        <w:t>Choleski</w:t>
      </w:r>
      <w:proofErr w:type="spellEnd"/>
      <w:r w:rsidRPr="001856BB">
        <w:rPr>
          <w:sz w:val="22"/>
          <w:szCs w:val="22"/>
        </w:rPr>
        <w:t>). Pour chaque gisement simulé, on applique les teneurs de coupure et l'on calcule les fonctions de récupération demandées. On peut calculer la moyenne de ces fonctions ce qui fournira l'estimation désirée (1</w:t>
      </w:r>
      <w:r w:rsidRPr="001856BB">
        <w:rPr>
          <w:sz w:val="22"/>
          <w:szCs w:val="22"/>
          <w:vertAlign w:val="superscript"/>
        </w:rPr>
        <w:t>er</w:t>
      </w:r>
      <w:r w:rsidRPr="001856BB">
        <w:rPr>
          <w:sz w:val="22"/>
          <w:szCs w:val="22"/>
        </w:rPr>
        <w:t xml:space="preserve"> objectif). En classant les 100 valeurs et en retenant, par exemple, la 15e et la 85e, on forme ainsi un intervalle de confiance de niveau 70% (2</w:t>
      </w:r>
      <w:r w:rsidRPr="001856BB">
        <w:rPr>
          <w:sz w:val="22"/>
          <w:szCs w:val="22"/>
          <w:vertAlign w:val="superscript"/>
        </w:rPr>
        <w:t>e</w:t>
      </w:r>
      <w:r w:rsidRPr="001856BB">
        <w:rPr>
          <w:sz w:val="22"/>
          <w:szCs w:val="22"/>
        </w:rPr>
        <w:t xml:space="preserve"> objectif).</w:t>
      </w:r>
    </w:p>
    <w:p w14:paraId="69B7936D" w14:textId="77777777" w:rsidR="00D3623C" w:rsidRPr="001856BB" w:rsidRDefault="00D3623C">
      <w:pPr>
        <w:tabs>
          <w:tab w:val="center" w:pos="4680"/>
          <w:tab w:val="right" w:pos="8820"/>
        </w:tabs>
        <w:jc w:val="both"/>
        <w:rPr>
          <w:sz w:val="22"/>
          <w:szCs w:val="22"/>
        </w:rPr>
      </w:pPr>
    </w:p>
    <w:p w14:paraId="429F9F21" w14:textId="77777777" w:rsidR="00D3623C" w:rsidRPr="001856BB" w:rsidRDefault="00D3623C">
      <w:pPr>
        <w:tabs>
          <w:tab w:val="center" w:pos="4680"/>
          <w:tab w:val="right" w:pos="8820"/>
        </w:tabs>
        <w:jc w:val="both"/>
        <w:rPr>
          <w:sz w:val="22"/>
          <w:szCs w:val="22"/>
        </w:rPr>
      </w:pPr>
      <w:r w:rsidRPr="001856BB">
        <w:rPr>
          <w:sz w:val="22"/>
          <w:szCs w:val="22"/>
        </w:rPr>
        <w:t xml:space="preserve">Note: on a réalisé la simulation avec les logarithmes des teneurs puis on a effectué la transformation inverse avant de calculer les fonctions de récupération. </w:t>
      </w:r>
    </w:p>
    <w:p w14:paraId="00A8895D" w14:textId="77777777" w:rsidR="00D3623C" w:rsidRPr="001856BB" w:rsidRDefault="00D3623C">
      <w:pPr>
        <w:tabs>
          <w:tab w:val="center" w:pos="4680"/>
          <w:tab w:val="right" w:pos="8820"/>
        </w:tabs>
        <w:jc w:val="both"/>
        <w:rPr>
          <w:sz w:val="22"/>
          <w:szCs w:val="22"/>
        </w:rPr>
      </w:pPr>
    </w:p>
    <w:p w14:paraId="5CAA5620" w14:textId="77777777" w:rsidR="00D3623C" w:rsidRPr="001856BB" w:rsidRDefault="00D3623C">
      <w:pPr>
        <w:numPr>
          <w:ilvl w:val="0"/>
          <w:numId w:val="4"/>
        </w:numPr>
        <w:tabs>
          <w:tab w:val="center" w:pos="4680"/>
          <w:tab w:val="right" w:pos="8820"/>
        </w:tabs>
        <w:jc w:val="both"/>
        <w:rPr>
          <w:sz w:val="22"/>
          <w:szCs w:val="22"/>
        </w:rPr>
      </w:pPr>
      <w:r w:rsidRPr="001856BB">
        <w:rPr>
          <w:sz w:val="22"/>
          <w:szCs w:val="22"/>
        </w:rPr>
        <w:t xml:space="preserve">Visualisez l'emplacement des 10 blocs connus ainsi que leur teneur : </w:t>
      </w:r>
      <w:r w:rsidRPr="001856BB">
        <w:rPr>
          <w:b/>
          <w:sz w:val="22"/>
          <w:szCs w:val="22"/>
        </w:rPr>
        <w:t>&gt;&gt;go</w:t>
      </w:r>
      <w:r w:rsidRPr="001856BB">
        <w:rPr>
          <w:sz w:val="22"/>
          <w:szCs w:val="22"/>
        </w:rPr>
        <w:t xml:space="preserve"> (produit figure 11), puis </w:t>
      </w:r>
      <w:r w:rsidRPr="001856BB">
        <w:rPr>
          <w:b/>
          <w:sz w:val="22"/>
          <w:szCs w:val="22"/>
        </w:rPr>
        <w:t>&gt;&gt;</w:t>
      </w:r>
      <w:proofErr w:type="spellStart"/>
      <w:r w:rsidRPr="001856BB">
        <w:rPr>
          <w:b/>
          <w:sz w:val="22"/>
          <w:szCs w:val="22"/>
        </w:rPr>
        <w:t>datamine</w:t>
      </w:r>
      <w:proofErr w:type="spellEnd"/>
      <w:r w:rsidRPr="001856BB">
        <w:rPr>
          <w:b/>
          <w:sz w:val="22"/>
          <w:szCs w:val="22"/>
        </w:rPr>
        <w:t xml:space="preserve"> </w:t>
      </w:r>
      <w:r w:rsidRPr="001856BB">
        <w:rPr>
          <w:bCs/>
          <w:sz w:val="22"/>
          <w:szCs w:val="22"/>
        </w:rPr>
        <w:t xml:space="preserve">(donne les valeurs dans la fenêtre </w:t>
      </w:r>
      <w:proofErr w:type="spellStart"/>
      <w:r w:rsidRPr="001856BB">
        <w:rPr>
          <w:bCs/>
          <w:sz w:val="22"/>
          <w:szCs w:val="22"/>
        </w:rPr>
        <w:t>matlab</w:t>
      </w:r>
      <w:proofErr w:type="spellEnd"/>
      <w:r w:rsidRPr="001856BB">
        <w:rPr>
          <w:bCs/>
          <w:sz w:val="22"/>
          <w:szCs w:val="22"/>
        </w:rPr>
        <w:t>)</w:t>
      </w:r>
    </w:p>
    <w:p w14:paraId="0DB70350" w14:textId="77777777" w:rsidR="00D3623C" w:rsidRPr="001856BB" w:rsidRDefault="00D3623C">
      <w:pPr>
        <w:tabs>
          <w:tab w:val="center" w:pos="4680"/>
          <w:tab w:val="right" w:pos="8820"/>
        </w:tabs>
        <w:jc w:val="both"/>
        <w:rPr>
          <w:sz w:val="22"/>
          <w:szCs w:val="22"/>
        </w:rPr>
      </w:pPr>
    </w:p>
    <w:p w14:paraId="4106D267" w14:textId="77777777" w:rsidR="00D3623C" w:rsidRPr="001856BB" w:rsidRDefault="00D3623C">
      <w:pPr>
        <w:numPr>
          <w:ilvl w:val="0"/>
          <w:numId w:val="5"/>
        </w:numPr>
        <w:tabs>
          <w:tab w:val="center" w:pos="4680"/>
          <w:tab w:val="right" w:pos="8820"/>
        </w:tabs>
        <w:jc w:val="both"/>
        <w:rPr>
          <w:bCs/>
          <w:sz w:val="22"/>
          <w:szCs w:val="22"/>
        </w:rPr>
      </w:pPr>
      <w:r w:rsidRPr="001856BB">
        <w:rPr>
          <w:sz w:val="22"/>
          <w:szCs w:val="22"/>
        </w:rPr>
        <w:t xml:space="preserve">Effectuez la simulation conditionnelle par méthode </w:t>
      </w:r>
      <w:r w:rsidR="00CD48E6">
        <w:rPr>
          <w:sz w:val="22"/>
          <w:szCs w:val="22"/>
        </w:rPr>
        <w:t xml:space="preserve">de </w:t>
      </w:r>
      <w:proofErr w:type="spellStart"/>
      <w:r w:rsidR="00CD48E6">
        <w:rPr>
          <w:sz w:val="22"/>
          <w:szCs w:val="22"/>
        </w:rPr>
        <w:t>Choleski</w:t>
      </w:r>
      <w:proofErr w:type="spellEnd"/>
      <w:r w:rsidRPr="001856BB">
        <w:rPr>
          <w:sz w:val="22"/>
          <w:szCs w:val="22"/>
        </w:rPr>
        <w:t xml:space="preserve"> (100 réalisations): </w:t>
      </w:r>
      <w:r w:rsidRPr="001856BB">
        <w:rPr>
          <w:b/>
          <w:sz w:val="22"/>
          <w:szCs w:val="22"/>
        </w:rPr>
        <w:t>&gt;&gt;</w:t>
      </w:r>
      <w:proofErr w:type="spellStart"/>
      <w:r w:rsidRPr="001856BB">
        <w:rPr>
          <w:b/>
          <w:sz w:val="22"/>
          <w:szCs w:val="22"/>
        </w:rPr>
        <w:t>gosimul</w:t>
      </w:r>
      <w:proofErr w:type="spellEnd"/>
      <w:r w:rsidRPr="001856BB">
        <w:rPr>
          <w:b/>
          <w:sz w:val="22"/>
          <w:szCs w:val="22"/>
        </w:rPr>
        <w:t xml:space="preserve"> </w:t>
      </w:r>
      <w:r w:rsidRPr="001856BB">
        <w:rPr>
          <w:bCs/>
          <w:sz w:val="22"/>
          <w:szCs w:val="22"/>
        </w:rPr>
        <w:t>(aucune sortie n’est produite)</w:t>
      </w:r>
    </w:p>
    <w:p w14:paraId="3DC2980E" w14:textId="77777777" w:rsidR="00D3623C" w:rsidRPr="001856BB" w:rsidRDefault="00D3623C">
      <w:pPr>
        <w:tabs>
          <w:tab w:val="center" w:pos="4680"/>
          <w:tab w:val="right" w:pos="8820"/>
        </w:tabs>
        <w:jc w:val="both"/>
        <w:rPr>
          <w:sz w:val="22"/>
          <w:szCs w:val="22"/>
        </w:rPr>
      </w:pPr>
    </w:p>
    <w:p w14:paraId="6D50145E" w14:textId="77777777" w:rsidR="00D3623C" w:rsidRPr="001856BB" w:rsidRDefault="00D3623C">
      <w:pPr>
        <w:numPr>
          <w:ilvl w:val="0"/>
          <w:numId w:val="5"/>
        </w:numPr>
        <w:tabs>
          <w:tab w:val="center" w:pos="4680"/>
          <w:tab w:val="right" w:pos="8820"/>
        </w:tabs>
        <w:jc w:val="both"/>
        <w:rPr>
          <w:bCs/>
          <w:sz w:val="22"/>
          <w:szCs w:val="22"/>
        </w:rPr>
      </w:pPr>
      <w:r w:rsidRPr="001856BB">
        <w:rPr>
          <w:sz w:val="22"/>
          <w:szCs w:val="22"/>
        </w:rPr>
        <w:t xml:space="preserve">On effectue aussi le krigeage ordinaire (directement sur les teneurs) en utilisant le variogramme théorique déduit du </w:t>
      </w:r>
      <w:proofErr w:type="spellStart"/>
      <w:r w:rsidRPr="001856BB">
        <w:rPr>
          <w:sz w:val="22"/>
          <w:szCs w:val="22"/>
        </w:rPr>
        <w:t>variogramme</w:t>
      </w:r>
      <w:proofErr w:type="spellEnd"/>
      <w:r w:rsidRPr="001856BB">
        <w:rPr>
          <w:sz w:val="22"/>
          <w:szCs w:val="22"/>
        </w:rPr>
        <w:t xml:space="preserve"> des logarithmes C</w:t>
      </w:r>
      <w:r w:rsidRPr="001856BB">
        <w:rPr>
          <w:sz w:val="22"/>
          <w:szCs w:val="22"/>
          <w:vertAlign w:val="subscript"/>
        </w:rPr>
        <w:t>z</w:t>
      </w:r>
      <w:r w:rsidRPr="001856BB">
        <w:rPr>
          <w:sz w:val="22"/>
          <w:szCs w:val="22"/>
        </w:rPr>
        <w:t>(h)=m</w:t>
      </w:r>
      <w:r w:rsidRPr="001856BB">
        <w:rPr>
          <w:sz w:val="22"/>
          <w:szCs w:val="22"/>
          <w:vertAlign w:val="superscript"/>
        </w:rPr>
        <w:t>2</w:t>
      </w:r>
      <w:r w:rsidRPr="001856BB">
        <w:rPr>
          <w:sz w:val="22"/>
          <w:szCs w:val="22"/>
        </w:rPr>
        <w:t>(</w:t>
      </w:r>
      <w:proofErr w:type="spellStart"/>
      <w:proofErr w:type="gramStart"/>
      <w:r w:rsidRPr="001856BB">
        <w:rPr>
          <w:sz w:val="22"/>
          <w:szCs w:val="22"/>
        </w:rPr>
        <w:t>exp</w:t>
      </w:r>
      <w:proofErr w:type="spellEnd"/>
      <w:r w:rsidRPr="001856BB">
        <w:rPr>
          <w:sz w:val="22"/>
          <w:szCs w:val="22"/>
        </w:rPr>
        <w:t>(</w:t>
      </w:r>
      <w:proofErr w:type="spellStart"/>
      <w:proofErr w:type="gramEnd"/>
      <w:r w:rsidRPr="001856BB">
        <w:rPr>
          <w:sz w:val="22"/>
          <w:szCs w:val="22"/>
        </w:rPr>
        <w:t>C</w:t>
      </w:r>
      <w:r w:rsidRPr="001856BB">
        <w:rPr>
          <w:sz w:val="22"/>
          <w:szCs w:val="22"/>
          <w:vertAlign w:val="subscript"/>
        </w:rPr>
        <w:t>log</w:t>
      </w:r>
      <w:proofErr w:type="spellEnd"/>
      <w:r w:rsidRPr="001856BB">
        <w:rPr>
          <w:sz w:val="22"/>
          <w:szCs w:val="22"/>
        </w:rPr>
        <w:t xml:space="preserve">(h))-1) </w:t>
      </w:r>
      <w:r w:rsidRPr="001856BB">
        <w:rPr>
          <w:b/>
          <w:sz w:val="22"/>
          <w:szCs w:val="22"/>
        </w:rPr>
        <w:t xml:space="preserve">&gt;&gt;kriger </w:t>
      </w:r>
      <w:r w:rsidRPr="001856BB">
        <w:rPr>
          <w:bCs/>
          <w:sz w:val="22"/>
          <w:szCs w:val="22"/>
        </w:rPr>
        <w:t>(aucune sortie n’est produite)</w:t>
      </w:r>
    </w:p>
    <w:p w14:paraId="342A5EB3" w14:textId="77777777" w:rsidR="00D3623C" w:rsidRPr="001856BB" w:rsidRDefault="00D3623C">
      <w:pPr>
        <w:tabs>
          <w:tab w:val="center" w:pos="-4140"/>
          <w:tab w:val="right" w:pos="270"/>
        </w:tabs>
        <w:jc w:val="both"/>
        <w:rPr>
          <w:sz w:val="22"/>
          <w:szCs w:val="22"/>
        </w:rPr>
      </w:pPr>
    </w:p>
    <w:p w14:paraId="587FB8F1" w14:textId="77777777" w:rsidR="00D3623C" w:rsidRPr="001856BB" w:rsidRDefault="00D3623C">
      <w:pPr>
        <w:numPr>
          <w:ilvl w:val="0"/>
          <w:numId w:val="9"/>
        </w:numPr>
        <w:tabs>
          <w:tab w:val="clear" w:pos="360"/>
          <w:tab w:val="center" w:pos="-4140"/>
          <w:tab w:val="num" w:pos="-1800"/>
          <w:tab w:val="right" w:pos="270"/>
        </w:tabs>
        <w:jc w:val="both"/>
        <w:rPr>
          <w:sz w:val="22"/>
          <w:szCs w:val="22"/>
        </w:rPr>
      </w:pPr>
      <w:r w:rsidRPr="001856BB">
        <w:rPr>
          <w:sz w:val="22"/>
          <w:szCs w:val="22"/>
        </w:rPr>
        <w:t xml:space="preserve">Visualisez la carte obtenue par krigeage, celle obtenue en faisant la moyenne des 100 simulations </w:t>
      </w:r>
      <w:proofErr w:type="gramStart"/>
      <w:r w:rsidRPr="001856BB">
        <w:rPr>
          <w:sz w:val="22"/>
          <w:szCs w:val="22"/>
        </w:rPr>
        <w:t>et  les</w:t>
      </w:r>
      <w:proofErr w:type="gramEnd"/>
      <w:r w:rsidRPr="001856BB">
        <w:rPr>
          <w:sz w:val="22"/>
          <w:szCs w:val="22"/>
        </w:rPr>
        <w:t xml:space="preserve"> cartes obtenues pour 3 réalisations particulières du gisement ainsi que la réalité : </w:t>
      </w:r>
      <w:r w:rsidRPr="001856BB">
        <w:rPr>
          <w:b/>
          <w:sz w:val="22"/>
          <w:szCs w:val="22"/>
        </w:rPr>
        <w:t>&gt;&gt;visualiser</w:t>
      </w:r>
      <w:r w:rsidRPr="001856BB">
        <w:rPr>
          <w:sz w:val="22"/>
          <w:szCs w:val="22"/>
        </w:rPr>
        <w:t>. (</w:t>
      </w:r>
      <w:proofErr w:type="gramStart"/>
      <w:r w:rsidRPr="001856BB">
        <w:rPr>
          <w:sz w:val="22"/>
          <w:szCs w:val="22"/>
        </w:rPr>
        <w:t>produit</w:t>
      </w:r>
      <w:proofErr w:type="gramEnd"/>
      <w:r w:rsidRPr="001856BB">
        <w:rPr>
          <w:sz w:val="22"/>
          <w:szCs w:val="22"/>
        </w:rPr>
        <w:t xml:space="preserve"> figure 31). Agrandissez cette figure plein écran.</w:t>
      </w:r>
    </w:p>
    <w:p w14:paraId="36E6CD11" w14:textId="77777777" w:rsidR="00D3623C" w:rsidRPr="001856BB" w:rsidRDefault="00D3623C">
      <w:pPr>
        <w:tabs>
          <w:tab w:val="center" w:pos="-4140"/>
          <w:tab w:val="right" w:pos="270"/>
        </w:tabs>
        <w:jc w:val="both"/>
        <w:rPr>
          <w:sz w:val="22"/>
          <w:szCs w:val="22"/>
        </w:rPr>
      </w:pPr>
    </w:p>
    <w:p w14:paraId="4F55E502" w14:textId="64C82320" w:rsidR="00D3623C" w:rsidRPr="001856BB" w:rsidRDefault="00D3623C" w:rsidP="000E6D5C">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lastRenderedPageBreak/>
        <w:t>Q</w:t>
      </w:r>
      <w:r w:rsidR="00D25143" w:rsidRPr="001856BB">
        <w:rPr>
          <w:i/>
          <w:sz w:val="22"/>
          <w:szCs w:val="22"/>
        </w:rPr>
        <w:t>6</w:t>
      </w:r>
      <w:r w:rsidRPr="001856BB">
        <w:rPr>
          <w:i/>
          <w:sz w:val="22"/>
          <w:szCs w:val="22"/>
        </w:rPr>
        <w:t xml:space="preserve">. </w:t>
      </w:r>
      <w:r w:rsidR="0077668B" w:rsidRPr="007E5F60">
        <w:rPr>
          <w:b/>
          <w:bCs/>
          <w:spacing w:val="-3"/>
          <w:sz w:val="22"/>
          <w:szCs w:val="22"/>
        </w:rPr>
        <w:t>(</w:t>
      </w:r>
      <w:r w:rsidR="0077668B">
        <w:rPr>
          <w:b/>
          <w:bCs/>
          <w:spacing w:val="-3"/>
          <w:sz w:val="22"/>
          <w:szCs w:val="22"/>
        </w:rPr>
        <w:t>0.5</w:t>
      </w:r>
      <w:r w:rsidR="0077668B" w:rsidRPr="007E5F60">
        <w:rPr>
          <w:b/>
          <w:bCs/>
          <w:spacing w:val="-3"/>
          <w:sz w:val="22"/>
          <w:szCs w:val="22"/>
        </w:rPr>
        <w:t>pts)</w:t>
      </w:r>
      <w:r w:rsidR="0077668B" w:rsidRPr="007E5F60">
        <w:rPr>
          <w:spacing w:val="-3"/>
          <w:sz w:val="22"/>
          <w:szCs w:val="22"/>
        </w:rPr>
        <w:t xml:space="preserve"> </w:t>
      </w:r>
      <w:r w:rsidRPr="001856BB">
        <w:rPr>
          <w:i/>
          <w:sz w:val="22"/>
          <w:szCs w:val="22"/>
        </w:rPr>
        <w:t xml:space="preserve">Observez sur les différentes cartes la couleur des 10 pixels correspondant aux points échantillons. Que notez-vous? </w:t>
      </w:r>
    </w:p>
    <w:p w14:paraId="2D3F63C8" w14:textId="77777777" w:rsidR="00D3623C" w:rsidRPr="001856BB" w:rsidRDefault="00D3623C">
      <w:pPr>
        <w:tabs>
          <w:tab w:val="center" w:pos="4680"/>
          <w:tab w:val="right" w:pos="8820"/>
        </w:tabs>
        <w:jc w:val="both"/>
        <w:rPr>
          <w:sz w:val="22"/>
          <w:szCs w:val="22"/>
        </w:rPr>
      </w:pPr>
    </w:p>
    <w:p w14:paraId="73E3B244" w14:textId="0592AE89" w:rsidR="00D3623C" w:rsidRPr="001856BB" w:rsidRDefault="00D3623C" w:rsidP="000E6D5C">
      <w:pPr>
        <w:pStyle w:val="BodyText"/>
        <w:pBdr>
          <w:top w:val="single" w:sz="4" w:space="1" w:color="auto"/>
          <w:left w:val="single" w:sz="4" w:space="4" w:color="auto"/>
          <w:bottom w:val="single" w:sz="4" w:space="1" w:color="auto"/>
          <w:right w:val="single" w:sz="4" w:space="4" w:color="auto"/>
        </w:pBdr>
        <w:jc w:val="both"/>
        <w:rPr>
          <w:szCs w:val="22"/>
        </w:rPr>
      </w:pPr>
      <w:r w:rsidRPr="001856BB">
        <w:rPr>
          <w:szCs w:val="22"/>
        </w:rPr>
        <w:t>Q</w:t>
      </w:r>
      <w:r w:rsidR="00D25143" w:rsidRPr="001856BB">
        <w:rPr>
          <w:szCs w:val="22"/>
        </w:rPr>
        <w:t>7</w:t>
      </w:r>
      <w:r w:rsidRPr="001856BB">
        <w:rPr>
          <w:szCs w:val="22"/>
        </w:rPr>
        <w:t xml:space="preserve"> </w:t>
      </w:r>
      <w:r w:rsidR="0077668B" w:rsidRPr="0077668B">
        <w:rPr>
          <w:b/>
          <w:bCs/>
          <w:i w:val="0"/>
          <w:iCs/>
          <w:spacing w:val="-3"/>
          <w:szCs w:val="22"/>
        </w:rPr>
        <w:t>(0.5pts)</w:t>
      </w:r>
      <w:r w:rsidR="0077668B" w:rsidRPr="007E5F60">
        <w:rPr>
          <w:spacing w:val="-3"/>
          <w:szCs w:val="22"/>
        </w:rPr>
        <w:t xml:space="preserve"> </w:t>
      </w:r>
      <w:r w:rsidRPr="001856BB">
        <w:rPr>
          <w:szCs w:val="22"/>
        </w:rPr>
        <w:t xml:space="preserve">Comparez entre elles les cartes de krigeage et de la moyenne des simulations. Comparez aussi ces deux cartes avec les 3 réalisations et la réalité. Indiquez vos principales observations. </w:t>
      </w:r>
    </w:p>
    <w:p w14:paraId="013AC6E7" w14:textId="77777777" w:rsidR="00D3623C" w:rsidRPr="001856BB" w:rsidRDefault="00D3623C">
      <w:pPr>
        <w:tabs>
          <w:tab w:val="center" w:pos="4680"/>
          <w:tab w:val="right" w:pos="8820"/>
        </w:tabs>
        <w:jc w:val="both"/>
        <w:rPr>
          <w:i/>
          <w:sz w:val="22"/>
          <w:szCs w:val="22"/>
        </w:rPr>
      </w:pPr>
    </w:p>
    <w:p w14:paraId="46ED4A7C" w14:textId="77777777" w:rsidR="00D3623C" w:rsidRPr="001856BB" w:rsidRDefault="00D3623C">
      <w:pPr>
        <w:numPr>
          <w:ilvl w:val="0"/>
          <w:numId w:val="6"/>
        </w:numPr>
        <w:tabs>
          <w:tab w:val="center" w:pos="4680"/>
          <w:tab w:val="right" w:pos="8820"/>
        </w:tabs>
        <w:jc w:val="both"/>
        <w:rPr>
          <w:sz w:val="22"/>
          <w:szCs w:val="22"/>
        </w:rPr>
      </w:pPr>
      <w:r w:rsidRPr="001856BB">
        <w:rPr>
          <w:sz w:val="22"/>
          <w:szCs w:val="22"/>
        </w:rPr>
        <w:t xml:space="preserve">Calculez et affichez les fonctions de récupération que l’on applique soit aux valeurs krigées soit aux différentes réalisations: </w:t>
      </w:r>
      <w:r w:rsidRPr="001856BB">
        <w:rPr>
          <w:b/>
          <w:sz w:val="22"/>
          <w:szCs w:val="22"/>
        </w:rPr>
        <w:t>&gt;&gt;</w:t>
      </w:r>
      <w:proofErr w:type="spellStart"/>
      <w:r w:rsidRPr="001856BB">
        <w:rPr>
          <w:b/>
          <w:sz w:val="22"/>
          <w:szCs w:val="22"/>
        </w:rPr>
        <w:t>recu</w:t>
      </w:r>
      <w:proofErr w:type="spellEnd"/>
      <w:r w:rsidRPr="001856BB">
        <w:rPr>
          <w:sz w:val="22"/>
          <w:szCs w:val="22"/>
        </w:rPr>
        <w:t xml:space="preserve"> (produit les figures 21 à 24</w:t>
      </w:r>
      <w:r w:rsidR="00164339">
        <w:rPr>
          <w:sz w:val="22"/>
          <w:szCs w:val="22"/>
        </w:rPr>
        <w:t>; ignorez la figure 224</w:t>
      </w:r>
      <w:r w:rsidRPr="001856BB">
        <w:rPr>
          <w:sz w:val="22"/>
          <w:szCs w:val="22"/>
        </w:rPr>
        <w:t xml:space="preserve">). </w:t>
      </w:r>
      <w:r w:rsidR="00D25143" w:rsidRPr="001856BB">
        <w:rPr>
          <w:sz w:val="22"/>
          <w:szCs w:val="22"/>
        </w:rPr>
        <w:t xml:space="preserve">Note : Le profit conventionnel est défini comme P(c)=T(c)(m(c)-c). </w:t>
      </w:r>
    </w:p>
    <w:p w14:paraId="184F443A" w14:textId="77777777" w:rsidR="00D3623C" w:rsidRPr="001856BB" w:rsidRDefault="00D3623C">
      <w:pPr>
        <w:tabs>
          <w:tab w:val="center" w:pos="4680"/>
          <w:tab w:val="right" w:pos="8820"/>
        </w:tabs>
        <w:jc w:val="both"/>
        <w:rPr>
          <w:sz w:val="22"/>
          <w:szCs w:val="22"/>
        </w:rPr>
      </w:pPr>
    </w:p>
    <w:p w14:paraId="33F92775" w14:textId="77777777" w:rsidR="00D3623C" w:rsidRPr="001856BB" w:rsidRDefault="00D3623C">
      <w:pPr>
        <w:tabs>
          <w:tab w:val="center" w:pos="4680"/>
          <w:tab w:val="right" w:pos="8820"/>
        </w:tabs>
        <w:jc w:val="both"/>
        <w:rPr>
          <w:sz w:val="22"/>
          <w:szCs w:val="22"/>
        </w:rPr>
      </w:pPr>
      <w:r w:rsidRPr="001856BB">
        <w:rPr>
          <w:sz w:val="22"/>
          <w:szCs w:val="22"/>
        </w:rPr>
        <w:t>Pour chaque teneur de coupure, on calcule la récupération lorsqu’on effectue la sélection à partir des valeurs simulées (une réalisation après l’autre). La valeur moyenne (moyenne sur les 100 réalisations) de cette récupération est en bleu, le 15</w:t>
      </w:r>
      <w:r w:rsidRPr="001856BB">
        <w:rPr>
          <w:sz w:val="22"/>
          <w:szCs w:val="22"/>
          <w:vertAlign w:val="superscript"/>
        </w:rPr>
        <w:t>e</w:t>
      </w:r>
      <w:r w:rsidRPr="001856BB">
        <w:rPr>
          <w:sz w:val="22"/>
          <w:szCs w:val="22"/>
        </w:rPr>
        <w:t xml:space="preserve"> percentile en vert, le 85</w:t>
      </w:r>
      <w:r w:rsidRPr="001856BB">
        <w:rPr>
          <w:sz w:val="22"/>
          <w:szCs w:val="22"/>
          <w:vertAlign w:val="superscript"/>
        </w:rPr>
        <w:t>e</w:t>
      </w:r>
      <w:r w:rsidRPr="001856BB">
        <w:rPr>
          <w:sz w:val="22"/>
          <w:szCs w:val="22"/>
        </w:rPr>
        <w:t xml:space="preserve"> percentile en rouge. On calcule aussi la récupération en utilisant les vraies valeurs (en mauve). Finalement on donne aussi la récupération prédite</w:t>
      </w:r>
      <w:r w:rsidR="00D25143" w:rsidRPr="001856BB">
        <w:rPr>
          <w:sz w:val="22"/>
          <w:szCs w:val="22"/>
        </w:rPr>
        <w:t xml:space="preserve"> </w:t>
      </w:r>
      <w:r w:rsidRPr="001856BB">
        <w:rPr>
          <w:sz w:val="22"/>
          <w:szCs w:val="22"/>
        </w:rPr>
        <w:t xml:space="preserve">et </w:t>
      </w:r>
      <w:r w:rsidR="00D25143" w:rsidRPr="001856BB">
        <w:rPr>
          <w:sz w:val="22"/>
          <w:szCs w:val="22"/>
        </w:rPr>
        <w:t xml:space="preserve">celle </w:t>
      </w:r>
      <w:r w:rsidRPr="001856BB">
        <w:rPr>
          <w:sz w:val="22"/>
          <w:szCs w:val="22"/>
        </w:rPr>
        <w:t>obtenue réellement à partir des valeurs krigées (turquoise et noir)</w:t>
      </w:r>
      <w:r w:rsidR="00D25143" w:rsidRPr="001856BB">
        <w:rPr>
          <w:sz w:val="22"/>
          <w:szCs w:val="22"/>
        </w:rPr>
        <w:t>, i.e. celle obtenue en sélectionnant sur la valeur krigée mais en calculant m(c), Q(c) et P(c) avec la teneur vraie</w:t>
      </w:r>
      <w:r w:rsidRPr="001856BB">
        <w:rPr>
          <w:sz w:val="22"/>
          <w:szCs w:val="22"/>
        </w:rPr>
        <w:t xml:space="preserve">. </w:t>
      </w:r>
    </w:p>
    <w:p w14:paraId="786B8ACB" w14:textId="77777777" w:rsidR="00D3623C" w:rsidRPr="001856BB" w:rsidRDefault="00D3623C">
      <w:pPr>
        <w:tabs>
          <w:tab w:val="center" w:pos="4680"/>
          <w:tab w:val="right" w:pos="8820"/>
        </w:tabs>
        <w:jc w:val="both"/>
        <w:rPr>
          <w:sz w:val="22"/>
          <w:szCs w:val="22"/>
        </w:rPr>
      </w:pPr>
    </w:p>
    <w:p w14:paraId="50B87F09" w14:textId="512DCE3C" w:rsidR="00D3623C" w:rsidRPr="001856BB" w:rsidRDefault="00D3623C" w:rsidP="000E6D5C">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Q</w:t>
      </w:r>
      <w:r w:rsidR="00D25143" w:rsidRPr="001856BB">
        <w:rPr>
          <w:i/>
          <w:sz w:val="22"/>
          <w:szCs w:val="22"/>
        </w:rPr>
        <w:t>8</w:t>
      </w:r>
      <w:r w:rsidRPr="001856BB">
        <w:rPr>
          <w:i/>
          <w:sz w:val="22"/>
          <w:szCs w:val="22"/>
        </w:rPr>
        <w:t xml:space="preserve">. </w:t>
      </w:r>
      <w:r w:rsidR="0077668B" w:rsidRPr="007E5F60">
        <w:rPr>
          <w:b/>
          <w:bCs/>
          <w:spacing w:val="-3"/>
          <w:sz w:val="22"/>
          <w:szCs w:val="22"/>
        </w:rPr>
        <w:t>(</w:t>
      </w:r>
      <w:r w:rsidR="0077668B">
        <w:rPr>
          <w:b/>
          <w:bCs/>
          <w:spacing w:val="-3"/>
          <w:sz w:val="22"/>
          <w:szCs w:val="22"/>
        </w:rPr>
        <w:t>0.5</w:t>
      </w:r>
      <w:r w:rsidR="0077668B" w:rsidRPr="007E5F60">
        <w:rPr>
          <w:b/>
          <w:bCs/>
          <w:spacing w:val="-3"/>
          <w:sz w:val="22"/>
          <w:szCs w:val="22"/>
        </w:rPr>
        <w:t>pts)</w:t>
      </w:r>
      <w:r w:rsidR="0077668B" w:rsidRPr="007E5F60">
        <w:rPr>
          <w:spacing w:val="-3"/>
          <w:sz w:val="22"/>
          <w:szCs w:val="22"/>
        </w:rPr>
        <w:t xml:space="preserve"> </w:t>
      </w:r>
      <w:r w:rsidRPr="001856BB">
        <w:rPr>
          <w:i/>
          <w:sz w:val="22"/>
          <w:szCs w:val="22"/>
        </w:rPr>
        <w:t xml:space="preserve">L'intervalle de confiance fourni par les simulations inclut-il la valeur optimale que l'on obtiendrait si l'on connaissait parfaitement les teneurs des blocs au moment de la sélection? </w:t>
      </w:r>
    </w:p>
    <w:p w14:paraId="50EE6EAF" w14:textId="77777777" w:rsidR="00D3623C" w:rsidRPr="001856BB" w:rsidRDefault="00D3623C">
      <w:pPr>
        <w:tabs>
          <w:tab w:val="center" w:pos="4680"/>
          <w:tab w:val="right" w:pos="8820"/>
        </w:tabs>
        <w:jc w:val="both"/>
        <w:rPr>
          <w:i/>
          <w:sz w:val="22"/>
          <w:szCs w:val="22"/>
        </w:rPr>
      </w:pPr>
    </w:p>
    <w:p w14:paraId="6619176C" w14:textId="77777777" w:rsidR="00C610E1" w:rsidRDefault="00C610E1">
      <w:pPr>
        <w:tabs>
          <w:tab w:val="center" w:pos="4680"/>
          <w:tab w:val="right" w:pos="8820"/>
        </w:tabs>
        <w:jc w:val="both"/>
        <w:rPr>
          <w:sz w:val="22"/>
          <w:szCs w:val="22"/>
        </w:rPr>
      </w:pPr>
      <w:r w:rsidRPr="001856BB">
        <w:rPr>
          <w:b/>
          <w:sz w:val="22"/>
          <w:szCs w:val="22"/>
          <w:u w:val="single"/>
        </w:rPr>
        <w:t>Important</w:t>
      </w:r>
      <w:r w:rsidRPr="001856BB">
        <w:rPr>
          <w:sz w:val="22"/>
          <w:szCs w:val="22"/>
        </w:rPr>
        <w:t> : Le profit conventionnel moyen des simulations est obtenu en calculant le profit sur chaque réalisation séparément (i.e. on sélectionne chaque bloc sur la foi de sa teneur simulée) et en prenant la moyenne des profits obtenus pour chaque réalisation. Cette moyenne ne doit pas être confondue avec le profit que l’on calcule lorsque l’on utilise la moyenne des teneurs des simulations pour sélectionner les blocs et calculer le profit.</w:t>
      </w:r>
      <w:r w:rsidR="00AB354E">
        <w:rPr>
          <w:sz w:val="22"/>
          <w:szCs w:val="22"/>
        </w:rPr>
        <w:t xml:space="preserve"> </w:t>
      </w:r>
    </w:p>
    <w:p w14:paraId="6BA480FE" w14:textId="77777777" w:rsidR="003A1482" w:rsidRPr="001856BB" w:rsidRDefault="003A1482">
      <w:pPr>
        <w:tabs>
          <w:tab w:val="center" w:pos="4680"/>
          <w:tab w:val="right" w:pos="8820"/>
        </w:tabs>
        <w:jc w:val="both"/>
        <w:rPr>
          <w:sz w:val="22"/>
          <w:szCs w:val="22"/>
        </w:rPr>
      </w:pPr>
    </w:p>
    <w:p w14:paraId="20F58CA8" w14:textId="70E8D50D" w:rsidR="00D3623C" w:rsidRPr="001856BB" w:rsidRDefault="00D3623C" w:rsidP="000E6D5C">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Q</w:t>
      </w:r>
      <w:r w:rsidR="00D25143" w:rsidRPr="001856BB">
        <w:rPr>
          <w:i/>
          <w:sz w:val="22"/>
          <w:szCs w:val="22"/>
        </w:rPr>
        <w:t>9</w:t>
      </w:r>
      <w:r w:rsidRPr="001856BB">
        <w:rPr>
          <w:i/>
          <w:sz w:val="22"/>
          <w:szCs w:val="22"/>
        </w:rPr>
        <w:t xml:space="preserve">. </w:t>
      </w:r>
      <w:r w:rsidR="0077668B" w:rsidRPr="007E5F60">
        <w:rPr>
          <w:b/>
          <w:bCs/>
          <w:spacing w:val="-3"/>
          <w:sz w:val="22"/>
          <w:szCs w:val="22"/>
        </w:rPr>
        <w:t>(</w:t>
      </w:r>
      <w:r w:rsidR="0077668B">
        <w:rPr>
          <w:b/>
          <w:bCs/>
          <w:spacing w:val="-3"/>
          <w:sz w:val="22"/>
          <w:szCs w:val="22"/>
        </w:rPr>
        <w:t>0.5</w:t>
      </w:r>
      <w:r w:rsidR="0077668B" w:rsidRPr="007E5F60">
        <w:rPr>
          <w:b/>
          <w:bCs/>
          <w:spacing w:val="-3"/>
          <w:sz w:val="22"/>
          <w:szCs w:val="22"/>
        </w:rPr>
        <w:t>pts)</w:t>
      </w:r>
      <w:r w:rsidR="0077668B" w:rsidRPr="007E5F60">
        <w:rPr>
          <w:spacing w:val="-3"/>
          <w:sz w:val="22"/>
          <w:szCs w:val="22"/>
        </w:rPr>
        <w:t xml:space="preserve"> </w:t>
      </w:r>
      <w:r w:rsidRPr="001856BB">
        <w:rPr>
          <w:i/>
          <w:sz w:val="22"/>
          <w:szCs w:val="22"/>
        </w:rPr>
        <w:t>Comment se compare le profit conventionnel prédit par krigeage avec le profit conventionnel moyen des simulations. Expliquez pourquoi l’on observe cette différence.</w:t>
      </w:r>
    </w:p>
    <w:p w14:paraId="0721D097" w14:textId="77777777" w:rsidR="00D3623C" w:rsidRPr="001856BB" w:rsidRDefault="00D3623C">
      <w:pPr>
        <w:tabs>
          <w:tab w:val="center" w:pos="4680"/>
          <w:tab w:val="right" w:pos="8820"/>
        </w:tabs>
        <w:jc w:val="both"/>
        <w:rPr>
          <w:i/>
          <w:sz w:val="22"/>
          <w:szCs w:val="22"/>
        </w:rPr>
      </w:pPr>
    </w:p>
    <w:p w14:paraId="374BF63D" w14:textId="2F424025" w:rsidR="00D3623C" w:rsidRPr="001856BB" w:rsidRDefault="00D3623C" w:rsidP="000E6D5C">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Q1</w:t>
      </w:r>
      <w:r w:rsidR="00D25143" w:rsidRPr="001856BB">
        <w:rPr>
          <w:i/>
          <w:sz w:val="22"/>
          <w:szCs w:val="22"/>
        </w:rPr>
        <w:t>0</w:t>
      </w:r>
      <w:r w:rsidRPr="001856BB">
        <w:rPr>
          <w:i/>
          <w:sz w:val="22"/>
          <w:szCs w:val="22"/>
        </w:rPr>
        <w:t>.</w:t>
      </w:r>
      <w:r w:rsidR="0077668B" w:rsidRPr="0077668B">
        <w:rPr>
          <w:b/>
          <w:bCs/>
          <w:spacing w:val="-3"/>
          <w:sz w:val="22"/>
          <w:szCs w:val="22"/>
        </w:rPr>
        <w:t xml:space="preserve"> </w:t>
      </w:r>
      <w:r w:rsidR="0077668B" w:rsidRPr="007E5F60">
        <w:rPr>
          <w:b/>
          <w:bCs/>
          <w:spacing w:val="-3"/>
          <w:sz w:val="22"/>
          <w:szCs w:val="22"/>
        </w:rPr>
        <w:t>(</w:t>
      </w:r>
      <w:r w:rsidR="0077668B">
        <w:rPr>
          <w:b/>
          <w:bCs/>
          <w:spacing w:val="-3"/>
          <w:sz w:val="22"/>
          <w:szCs w:val="22"/>
        </w:rPr>
        <w:t>0.5</w:t>
      </w:r>
      <w:r w:rsidR="0077668B" w:rsidRPr="007E5F60">
        <w:rPr>
          <w:b/>
          <w:bCs/>
          <w:spacing w:val="-3"/>
          <w:sz w:val="22"/>
          <w:szCs w:val="22"/>
        </w:rPr>
        <w:t>pts)</w:t>
      </w:r>
      <w:r w:rsidRPr="001856BB">
        <w:rPr>
          <w:i/>
          <w:sz w:val="22"/>
          <w:szCs w:val="22"/>
        </w:rPr>
        <w:t xml:space="preserve"> À quelle courbe ressemblerait la courbe de profit conventionnel prédite à partir de la moyenne des simulations (voir figure 31).</w:t>
      </w:r>
    </w:p>
    <w:p w14:paraId="783263A4" w14:textId="77777777" w:rsidR="00D3623C" w:rsidRPr="001856BB" w:rsidRDefault="00D3623C">
      <w:pPr>
        <w:tabs>
          <w:tab w:val="center" w:pos="4680"/>
          <w:tab w:val="right" w:pos="8820"/>
        </w:tabs>
        <w:jc w:val="both"/>
        <w:rPr>
          <w:i/>
          <w:sz w:val="22"/>
          <w:szCs w:val="22"/>
        </w:rPr>
      </w:pPr>
    </w:p>
    <w:p w14:paraId="4025707B" w14:textId="1BA39EFD" w:rsidR="00D3623C" w:rsidRPr="001856BB" w:rsidRDefault="00D3623C" w:rsidP="000E6D5C">
      <w:pPr>
        <w:pBdr>
          <w:top w:val="single" w:sz="4" w:space="1" w:color="auto"/>
          <w:left w:val="single" w:sz="4" w:space="4" w:color="auto"/>
          <w:bottom w:val="single" w:sz="4" w:space="1" w:color="auto"/>
          <w:right w:val="single" w:sz="4" w:space="4" w:color="auto"/>
        </w:pBdr>
        <w:tabs>
          <w:tab w:val="center" w:pos="4680"/>
          <w:tab w:val="right" w:pos="8820"/>
        </w:tabs>
        <w:jc w:val="both"/>
        <w:rPr>
          <w:i/>
          <w:sz w:val="22"/>
          <w:szCs w:val="22"/>
        </w:rPr>
      </w:pPr>
      <w:r w:rsidRPr="001856BB">
        <w:rPr>
          <w:i/>
          <w:sz w:val="22"/>
          <w:szCs w:val="22"/>
        </w:rPr>
        <w:t>Q1</w:t>
      </w:r>
      <w:r w:rsidR="00D25143" w:rsidRPr="001856BB">
        <w:rPr>
          <w:i/>
          <w:sz w:val="22"/>
          <w:szCs w:val="22"/>
        </w:rPr>
        <w:t>1</w:t>
      </w:r>
      <w:r w:rsidRPr="001856BB">
        <w:rPr>
          <w:i/>
          <w:sz w:val="22"/>
          <w:szCs w:val="22"/>
        </w:rPr>
        <w:t xml:space="preserve">. </w:t>
      </w:r>
      <w:r w:rsidR="0077668B" w:rsidRPr="007E5F60">
        <w:rPr>
          <w:b/>
          <w:bCs/>
          <w:spacing w:val="-3"/>
          <w:sz w:val="22"/>
          <w:szCs w:val="22"/>
        </w:rPr>
        <w:t>(1pts)</w:t>
      </w:r>
      <w:r w:rsidR="0077668B" w:rsidRPr="007E5F60">
        <w:rPr>
          <w:spacing w:val="-3"/>
          <w:sz w:val="22"/>
          <w:szCs w:val="22"/>
        </w:rPr>
        <w:t xml:space="preserve"> </w:t>
      </w:r>
      <w:r w:rsidRPr="001856BB">
        <w:rPr>
          <w:i/>
          <w:sz w:val="22"/>
          <w:szCs w:val="22"/>
        </w:rPr>
        <w:t xml:space="preserve">Comparez le profit conventionnel prédit par le krigeage et ce qui est réellement récupéré lorsque la sélection est faite à partir des valeurs krigées. Quelle propriété du krigeage permettait de prévoir ce résultat ? </w:t>
      </w:r>
    </w:p>
    <w:p w14:paraId="7758F9B8" w14:textId="77777777" w:rsidR="00D3623C" w:rsidRPr="001856BB" w:rsidRDefault="00D3623C">
      <w:pPr>
        <w:tabs>
          <w:tab w:val="center" w:pos="4680"/>
          <w:tab w:val="right" w:pos="8820"/>
        </w:tabs>
        <w:jc w:val="both"/>
        <w:rPr>
          <w:sz w:val="22"/>
          <w:szCs w:val="22"/>
        </w:rPr>
      </w:pPr>
    </w:p>
    <w:p w14:paraId="2B70FC49" w14:textId="102E27F2" w:rsidR="00D3623C" w:rsidRPr="001856BB" w:rsidRDefault="00D3623C" w:rsidP="000E6D5C">
      <w:pPr>
        <w:pStyle w:val="BodyText2"/>
        <w:pBdr>
          <w:top w:val="single" w:sz="4" w:space="1" w:color="auto"/>
          <w:left w:val="single" w:sz="4" w:space="4" w:color="auto"/>
          <w:bottom w:val="single" w:sz="4" w:space="1" w:color="auto"/>
          <w:right w:val="single" w:sz="4" w:space="4" w:color="auto"/>
        </w:pBdr>
        <w:rPr>
          <w:szCs w:val="22"/>
        </w:rPr>
      </w:pPr>
      <w:r w:rsidRPr="001856BB">
        <w:rPr>
          <w:szCs w:val="22"/>
        </w:rPr>
        <w:t>Q1</w:t>
      </w:r>
      <w:r w:rsidR="00D25143" w:rsidRPr="001856BB">
        <w:rPr>
          <w:szCs w:val="22"/>
        </w:rPr>
        <w:t>2</w:t>
      </w:r>
      <w:r w:rsidRPr="001856BB">
        <w:rPr>
          <w:szCs w:val="22"/>
        </w:rPr>
        <w:t xml:space="preserve">. </w:t>
      </w:r>
      <w:r w:rsidR="0077668B" w:rsidRPr="0077668B">
        <w:rPr>
          <w:b/>
          <w:bCs/>
          <w:i w:val="0"/>
          <w:iCs/>
          <w:spacing w:val="-3"/>
          <w:szCs w:val="22"/>
        </w:rPr>
        <w:t>(0.5pts)</w:t>
      </w:r>
      <w:r w:rsidR="0077668B" w:rsidRPr="007E5F60">
        <w:rPr>
          <w:spacing w:val="-3"/>
          <w:szCs w:val="22"/>
        </w:rPr>
        <w:t xml:space="preserve"> </w:t>
      </w:r>
      <w:r w:rsidRPr="001856BB">
        <w:rPr>
          <w:szCs w:val="22"/>
        </w:rPr>
        <w:t xml:space="preserve">Calculez la moyenne des erreurs au carré obtenues par krigeage et par simulation conditionnelle (i.e. on estime un bloc donné par la valeur à ce bloc d’une des 100 réalisations, l’erreur est calculée </w:t>
      </w:r>
      <w:proofErr w:type="gramStart"/>
      <w:r w:rsidRPr="001856BB">
        <w:rPr>
          <w:szCs w:val="22"/>
        </w:rPr>
        <w:t>et  la</w:t>
      </w:r>
      <w:proofErr w:type="gramEnd"/>
      <w:r w:rsidRPr="001856BB">
        <w:rPr>
          <w:szCs w:val="22"/>
        </w:rPr>
        <w:t xml:space="preserve"> moyenne est faite ensuite pour les 1000 blocs et les 100 réalisations) en faisant </w:t>
      </w:r>
      <w:r w:rsidRPr="001856BB">
        <w:rPr>
          <w:i w:val="0"/>
          <w:szCs w:val="22"/>
        </w:rPr>
        <w:t>:</w:t>
      </w:r>
      <w:r w:rsidRPr="001856BB">
        <w:rPr>
          <w:b/>
          <w:i w:val="0"/>
          <w:szCs w:val="22"/>
        </w:rPr>
        <w:t xml:space="preserve">  &gt;&gt;erreur</w:t>
      </w:r>
      <w:r w:rsidRPr="001856BB">
        <w:rPr>
          <w:szCs w:val="22"/>
        </w:rPr>
        <w:t>.  Que notez-vous?</w:t>
      </w:r>
    </w:p>
    <w:p w14:paraId="288B3A7D" w14:textId="77777777" w:rsidR="00D3623C" w:rsidRPr="001856BB" w:rsidRDefault="00D3623C">
      <w:pPr>
        <w:pStyle w:val="Heading3"/>
        <w:rPr>
          <w:szCs w:val="22"/>
        </w:rPr>
      </w:pPr>
    </w:p>
    <w:p w14:paraId="004F8935" w14:textId="77777777" w:rsidR="000E6D5C" w:rsidRPr="001856BB" w:rsidRDefault="000E6D5C">
      <w:pPr>
        <w:tabs>
          <w:tab w:val="center" w:pos="-4140"/>
          <w:tab w:val="right" w:pos="270"/>
        </w:tabs>
        <w:jc w:val="both"/>
        <w:rPr>
          <w:sz w:val="22"/>
          <w:szCs w:val="22"/>
        </w:rPr>
      </w:pPr>
    </w:p>
    <w:p w14:paraId="064F67C9" w14:textId="77777777" w:rsidR="00F81AFE" w:rsidRPr="001856BB" w:rsidRDefault="00D3623C">
      <w:pPr>
        <w:tabs>
          <w:tab w:val="center" w:pos="-4140"/>
          <w:tab w:val="right" w:pos="270"/>
        </w:tabs>
        <w:jc w:val="both"/>
        <w:rPr>
          <w:sz w:val="22"/>
          <w:szCs w:val="22"/>
        </w:rPr>
      </w:pPr>
      <w:r w:rsidRPr="001856BB">
        <w:rPr>
          <w:sz w:val="22"/>
          <w:szCs w:val="22"/>
        </w:rPr>
        <w:t>On reprend tout le traitement mais cette fois avec 100 échantillons au lieu de 10 : faites &gt;&gt;</w:t>
      </w:r>
      <w:r w:rsidRPr="001856BB">
        <w:rPr>
          <w:b/>
          <w:bCs/>
          <w:sz w:val="22"/>
          <w:szCs w:val="22"/>
        </w:rPr>
        <w:t>go2</w:t>
      </w:r>
      <w:r w:rsidRPr="001856BB">
        <w:rPr>
          <w:sz w:val="22"/>
          <w:szCs w:val="22"/>
        </w:rPr>
        <w:t>.  Les anciennes figures 11, 31 et 21 à 24 (avec n=10) sont recopiées sur 111, 131 et 121 à 124. Les figures 11,31, et 21 à 24 contiennent maintenant les résultats avec n=100</w:t>
      </w:r>
      <w:r w:rsidR="001E68F2">
        <w:rPr>
          <w:sz w:val="22"/>
          <w:szCs w:val="22"/>
        </w:rPr>
        <w:t xml:space="preserve"> (ignorez la figure 224)</w:t>
      </w:r>
      <w:r w:rsidRPr="001856BB">
        <w:rPr>
          <w:sz w:val="22"/>
          <w:szCs w:val="22"/>
        </w:rPr>
        <w:t xml:space="preserve">. </w:t>
      </w:r>
    </w:p>
    <w:p w14:paraId="2F4D3FF9" w14:textId="77777777" w:rsidR="00F81AFE" w:rsidRPr="001856BB" w:rsidRDefault="00F81AFE">
      <w:pPr>
        <w:tabs>
          <w:tab w:val="center" w:pos="-4140"/>
          <w:tab w:val="right" w:pos="270"/>
        </w:tabs>
        <w:jc w:val="both"/>
        <w:rPr>
          <w:sz w:val="22"/>
          <w:szCs w:val="22"/>
        </w:rPr>
      </w:pPr>
    </w:p>
    <w:p w14:paraId="419BECEA" w14:textId="0BC5E309" w:rsidR="00F81AFE" w:rsidRPr="001856BB" w:rsidRDefault="00F81AFE" w:rsidP="00F81AFE">
      <w:pPr>
        <w:pBdr>
          <w:top w:val="single" w:sz="4" w:space="1" w:color="auto"/>
          <w:left w:val="single" w:sz="4" w:space="4" w:color="auto"/>
          <w:bottom w:val="single" w:sz="4" w:space="1" w:color="auto"/>
          <w:right w:val="single" w:sz="4" w:space="4" w:color="auto"/>
        </w:pBdr>
        <w:tabs>
          <w:tab w:val="center" w:pos="-4140"/>
          <w:tab w:val="right" w:pos="270"/>
        </w:tabs>
        <w:jc w:val="both"/>
        <w:rPr>
          <w:i/>
          <w:sz w:val="22"/>
          <w:szCs w:val="22"/>
        </w:rPr>
      </w:pPr>
      <w:r w:rsidRPr="001856BB">
        <w:rPr>
          <w:i/>
          <w:sz w:val="22"/>
          <w:szCs w:val="22"/>
        </w:rPr>
        <w:t>Q1</w:t>
      </w:r>
      <w:r w:rsidR="00D25143" w:rsidRPr="001856BB">
        <w:rPr>
          <w:i/>
          <w:sz w:val="22"/>
          <w:szCs w:val="22"/>
        </w:rPr>
        <w:t>3</w:t>
      </w:r>
      <w:r w:rsidRPr="001856BB">
        <w:rPr>
          <w:i/>
          <w:sz w:val="22"/>
          <w:szCs w:val="22"/>
        </w:rPr>
        <w:t xml:space="preserve">. </w:t>
      </w:r>
      <w:r w:rsidR="0077668B" w:rsidRPr="007E5F60">
        <w:rPr>
          <w:b/>
          <w:bCs/>
          <w:spacing w:val="-3"/>
          <w:sz w:val="22"/>
          <w:szCs w:val="22"/>
        </w:rPr>
        <w:t>(</w:t>
      </w:r>
      <w:r w:rsidR="0077668B">
        <w:rPr>
          <w:b/>
          <w:bCs/>
          <w:spacing w:val="-3"/>
          <w:sz w:val="22"/>
          <w:szCs w:val="22"/>
        </w:rPr>
        <w:t>0.5</w:t>
      </w:r>
      <w:r w:rsidR="0077668B" w:rsidRPr="007E5F60">
        <w:rPr>
          <w:b/>
          <w:bCs/>
          <w:spacing w:val="-3"/>
          <w:sz w:val="22"/>
          <w:szCs w:val="22"/>
        </w:rPr>
        <w:t>pts)</w:t>
      </w:r>
      <w:r w:rsidR="0077668B" w:rsidRPr="007E5F60">
        <w:rPr>
          <w:spacing w:val="-3"/>
          <w:sz w:val="22"/>
          <w:szCs w:val="22"/>
        </w:rPr>
        <w:t xml:space="preserve"> </w:t>
      </w:r>
      <w:r w:rsidRPr="001856BB">
        <w:rPr>
          <w:i/>
          <w:sz w:val="22"/>
          <w:szCs w:val="22"/>
        </w:rPr>
        <w:t xml:space="preserve">Décrivez et interprétez les principales différences et </w:t>
      </w:r>
      <w:r w:rsidR="00661DD3" w:rsidRPr="001856BB">
        <w:rPr>
          <w:i/>
          <w:sz w:val="22"/>
          <w:szCs w:val="22"/>
        </w:rPr>
        <w:t>similitudes observables</w:t>
      </w:r>
      <w:r w:rsidRPr="001856BB">
        <w:rPr>
          <w:i/>
          <w:sz w:val="22"/>
          <w:szCs w:val="22"/>
        </w:rPr>
        <w:t xml:space="preserve"> entre les figures 31 et 131?</w:t>
      </w:r>
    </w:p>
    <w:p w14:paraId="15DC9C2C" w14:textId="77777777" w:rsidR="00F81AFE" w:rsidRPr="001856BB" w:rsidRDefault="00F81AFE">
      <w:pPr>
        <w:tabs>
          <w:tab w:val="center" w:pos="-4140"/>
          <w:tab w:val="right" w:pos="270"/>
        </w:tabs>
        <w:jc w:val="both"/>
        <w:rPr>
          <w:i/>
          <w:sz w:val="22"/>
          <w:szCs w:val="22"/>
        </w:rPr>
      </w:pPr>
    </w:p>
    <w:p w14:paraId="4B6006F8" w14:textId="392FA25A" w:rsidR="00F81AFE" w:rsidRPr="001856BB" w:rsidRDefault="00F81AFE" w:rsidP="00F81AFE">
      <w:pPr>
        <w:pBdr>
          <w:top w:val="single" w:sz="4" w:space="1" w:color="auto"/>
          <w:left w:val="single" w:sz="4" w:space="4" w:color="auto"/>
          <w:bottom w:val="single" w:sz="4" w:space="1" w:color="auto"/>
          <w:right w:val="single" w:sz="4" w:space="4" w:color="auto"/>
        </w:pBdr>
        <w:tabs>
          <w:tab w:val="center" w:pos="-4140"/>
          <w:tab w:val="right" w:pos="270"/>
        </w:tabs>
        <w:jc w:val="both"/>
        <w:rPr>
          <w:i/>
          <w:sz w:val="22"/>
          <w:szCs w:val="22"/>
        </w:rPr>
      </w:pPr>
      <w:r w:rsidRPr="001856BB">
        <w:rPr>
          <w:i/>
          <w:sz w:val="22"/>
          <w:szCs w:val="22"/>
        </w:rPr>
        <w:t>Q1</w:t>
      </w:r>
      <w:r w:rsidR="00D25143" w:rsidRPr="001856BB">
        <w:rPr>
          <w:i/>
          <w:sz w:val="22"/>
          <w:szCs w:val="22"/>
        </w:rPr>
        <w:t>4</w:t>
      </w:r>
      <w:r w:rsidRPr="001856BB">
        <w:rPr>
          <w:i/>
          <w:sz w:val="22"/>
          <w:szCs w:val="22"/>
        </w:rPr>
        <w:t xml:space="preserve">. </w:t>
      </w:r>
      <w:r w:rsidR="0077668B" w:rsidRPr="007E5F60">
        <w:rPr>
          <w:b/>
          <w:bCs/>
          <w:spacing w:val="-3"/>
          <w:sz w:val="22"/>
          <w:szCs w:val="22"/>
        </w:rPr>
        <w:t>(</w:t>
      </w:r>
      <w:r w:rsidR="0077668B">
        <w:rPr>
          <w:b/>
          <w:bCs/>
          <w:spacing w:val="-3"/>
          <w:sz w:val="22"/>
          <w:szCs w:val="22"/>
        </w:rPr>
        <w:t>0.5</w:t>
      </w:r>
      <w:r w:rsidR="0077668B" w:rsidRPr="007E5F60">
        <w:rPr>
          <w:b/>
          <w:bCs/>
          <w:spacing w:val="-3"/>
          <w:sz w:val="22"/>
          <w:szCs w:val="22"/>
        </w:rPr>
        <w:t>pts)</w:t>
      </w:r>
      <w:r w:rsidR="0077668B" w:rsidRPr="007E5F60">
        <w:rPr>
          <w:spacing w:val="-3"/>
          <w:sz w:val="22"/>
          <w:szCs w:val="22"/>
        </w:rPr>
        <w:t xml:space="preserve"> </w:t>
      </w:r>
      <w:r w:rsidRPr="001856BB">
        <w:rPr>
          <w:i/>
          <w:sz w:val="22"/>
          <w:szCs w:val="22"/>
        </w:rPr>
        <w:t xml:space="preserve">Décrivez et interprétez les principales différences et similitudes entre les figures 24 et 124. </w:t>
      </w:r>
    </w:p>
    <w:p w14:paraId="3DF840C5" w14:textId="77777777" w:rsidR="00F81AFE" w:rsidRPr="001856BB" w:rsidRDefault="00F81AFE">
      <w:pPr>
        <w:tabs>
          <w:tab w:val="center" w:pos="-4140"/>
          <w:tab w:val="right" w:pos="270"/>
        </w:tabs>
        <w:jc w:val="both"/>
        <w:rPr>
          <w:sz w:val="22"/>
          <w:szCs w:val="22"/>
        </w:rPr>
      </w:pPr>
    </w:p>
    <w:sectPr w:rsidR="00F81AFE" w:rsidRPr="001856BB">
      <w:headerReference w:type="even" r:id="rId15"/>
      <w:headerReference w:type="default" r:id="rId16"/>
      <w:headerReference w:type="first" r:id="rId17"/>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25D7" w14:textId="77777777" w:rsidR="00936444" w:rsidRDefault="00936444">
      <w:r>
        <w:separator/>
      </w:r>
    </w:p>
  </w:endnote>
  <w:endnote w:type="continuationSeparator" w:id="0">
    <w:p w14:paraId="2A5058E6" w14:textId="77777777" w:rsidR="00936444" w:rsidRDefault="0093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CD4F" w14:textId="77777777" w:rsidR="00936444" w:rsidRDefault="00936444">
      <w:r>
        <w:separator/>
      </w:r>
    </w:p>
  </w:footnote>
  <w:footnote w:type="continuationSeparator" w:id="0">
    <w:p w14:paraId="33A6DE15" w14:textId="77777777" w:rsidR="00936444" w:rsidRDefault="0093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ADDC" w14:textId="77777777" w:rsidR="0003137F" w:rsidRDefault="000313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6B51A" w14:textId="77777777" w:rsidR="0003137F" w:rsidRDefault="000313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04A4" w14:textId="1FED4D85" w:rsidR="00C9317D" w:rsidRDefault="00C9317D" w:rsidP="00C9317D">
    <w:pPr>
      <w:pStyle w:val="Heading1"/>
      <w:rPr>
        <w:sz w:val="22"/>
        <w:szCs w:val="22"/>
      </w:rPr>
    </w:pPr>
    <w:r w:rsidRPr="001856BB">
      <w:rPr>
        <w:sz w:val="22"/>
        <w:szCs w:val="22"/>
      </w:rPr>
      <w:t>GLQ3401</w:t>
    </w:r>
    <w:r w:rsidRPr="001856BB">
      <w:rPr>
        <w:sz w:val="22"/>
        <w:szCs w:val="22"/>
      </w:rPr>
      <w:tab/>
      <w:t>TP-</w:t>
    </w:r>
    <w:proofErr w:type="gramStart"/>
    <w:r w:rsidRPr="001856BB">
      <w:rPr>
        <w:sz w:val="22"/>
        <w:szCs w:val="22"/>
      </w:rPr>
      <w:t>10  Simulations</w:t>
    </w:r>
    <w:proofErr w:type="gramEnd"/>
    <w:r w:rsidRPr="001856BB">
      <w:rPr>
        <w:sz w:val="22"/>
        <w:szCs w:val="22"/>
      </w:rPr>
      <w:tab/>
      <w:t xml:space="preserve">Automne </w:t>
    </w:r>
    <w:r>
      <w:rPr>
        <w:sz w:val="22"/>
        <w:szCs w:val="22"/>
      </w:rPr>
      <w:t>202</w:t>
    </w:r>
    <w:r w:rsidR="00672ABB">
      <w:rPr>
        <w:sz w:val="22"/>
        <w:szCs w:val="22"/>
      </w:rPr>
      <w:t>3</w:t>
    </w:r>
  </w:p>
  <w:p w14:paraId="7AB32563" w14:textId="77777777" w:rsidR="0003137F" w:rsidRDefault="0003137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0F6" w14:textId="1BA84B68" w:rsidR="00786882" w:rsidRDefault="00786882" w:rsidP="00786882">
    <w:pPr>
      <w:pStyle w:val="Heading1"/>
      <w:rPr>
        <w:sz w:val="22"/>
        <w:szCs w:val="22"/>
      </w:rPr>
    </w:pPr>
    <w:r w:rsidRPr="001856BB">
      <w:rPr>
        <w:sz w:val="22"/>
        <w:szCs w:val="22"/>
      </w:rPr>
      <w:t>GLQ3401</w:t>
    </w:r>
    <w:r w:rsidRPr="001856BB">
      <w:rPr>
        <w:sz w:val="22"/>
        <w:szCs w:val="22"/>
      </w:rPr>
      <w:tab/>
      <w:t>TP10</w:t>
    </w:r>
    <w:r w:rsidR="00251281">
      <w:rPr>
        <w:sz w:val="22"/>
        <w:szCs w:val="22"/>
      </w:rPr>
      <w:t>-</w:t>
    </w:r>
    <w:r w:rsidRPr="001856BB">
      <w:rPr>
        <w:sz w:val="22"/>
        <w:szCs w:val="22"/>
      </w:rPr>
      <w:t xml:space="preserve"> Simulations</w:t>
    </w:r>
    <w:r w:rsidRPr="001856BB">
      <w:rPr>
        <w:sz w:val="22"/>
        <w:szCs w:val="22"/>
      </w:rPr>
      <w:tab/>
      <w:t>A</w:t>
    </w:r>
    <w:r w:rsidR="0077668B">
      <w:rPr>
        <w:sz w:val="22"/>
        <w:szCs w:val="22"/>
      </w:rPr>
      <w:t>.</w:t>
    </w:r>
    <w:r>
      <w:rPr>
        <w:sz w:val="22"/>
        <w:szCs w:val="22"/>
      </w:rPr>
      <w:t>202</w:t>
    </w:r>
    <w:r w:rsidR="00F268BD">
      <w:rPr>
        <w:sz w:val="22"/>
        <w:szCs w:val="22"/>
      </w:rPr>
      <w:t>3</w:t>
    </w:r>
    <w:r w:rsidR="0077668B">
      <w:rPr>
        <w:sz w:val="22"/>
        <w:szCs w:val="22"/>
      </w:rPr>
      <w:t xml:space="preserve">       /10</w:t>
    </w:r>
  </w:p>
  <w:p w14:paraId="4B2BD6E0" w14:textId="43BC05B9" w:rsidR="00786882" w:rsidRDefault="00786882" w:rsidP="0078688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DDF"/>
    <w:multiLevelType w:val="singleLevel"/>
    <w:tmpl w:val="58C4BD8C"/>
    <w:lvl w:ilvl="0">
      <w:start w:val="1"/>
      <w:numFmt w:val="bullet"/>
      <w:lvlText w:val=""/>
      <w:lvlJc w:val="left"/>
      <w:pPr>
        <w:tabs>
          <w:tab w:val="num" w:pos="360"/>
        </w:tabs>
        <w:ind w:left="113" w:hanging="113"/>
      </w:pPr>
      <w:rPr>
        <w:rFonts w:ascii="Symbol" w:hAnsi="Symbol" w:hint="default"/>
      </w:rPr>
    </w:lvl>
  </w:abstractNum>
  <w:abstractNum w:abstractNumId="1" w15:restartNumberingAfterBreak="0">
    <w:nsid w:val="064A728E"/>
    <w:multiLevelType w:val="singleLevel"/>
    <w:tmpl w:val="A7A4D940"/>
    <w:lvl w:ilvl="0">
      <w:start w:val="17"/>
      <w:numFmt w:val="bullet"/>
      <w:lvlText w:val="-"/>
      <w:lvlJc w:val="left"/>
      <w:pPr>
        <w:tabs>
          <w:tab w:val="num" w:pos="360"/>
        </w:tabs>
        <w:ind w:left="360" w:hanging="360"/>
      </w:pPr>
      <w:rPr>
        <w:rFonts w:hint="default"/>
      </w:rPr>
    </w:lvl>
  </w:abstractNum>
  <w:abstractNum w:abstractNumId="2" w15:restartNumberingAfterBreak="0">
    <w:nsid w:val="07987C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40B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B145D1"/>
    <w:multiLevelType w:val="hybridMultilevel"/>
    <w:tmpl w:val="69601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3350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28705C"/>
    <w:multiLevelType w:val="singleLevel"/>
    <w:tmpl w:val="A7A4D940"/>
    <w:lvl w:ilvl="0">
      <w:start w:val="17"/>
      <w:numFmt w:val="bullet"/>
      <w:lvlText w:val="-"/>
      <w:lvlJc w:val="left"/>
      <w:pPr>
        <w:tabs>
          <w:tab w:val="num" w:pos="360"/>
        </w:tabs>
        <w:ind w:left="360" w:hanging="360"/>
      </w:pPr>
      <w:rPr>
        <w:rFonts w:hint="default"/>
      </w:rPr>
    </w:lvl>
  </w:abstractNum>
  <w:abstractNum w:abstractNumId="7" w15:restartNumberingAfterBreak="0">
    <w:nsid w:val="36941A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1A0B0F"/>
    <w:multiLevelType w:val="hybridMultilevel"/>
    <w:tmpl w:val="D7382B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62799"/>
    <w:multiLevelType w:val="hybridMultilevel"/>
    <w:tmpl w:val="B3F8CF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B420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0C23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32540"/>
    <w:multiLevelType w:val="singleLevel"/>
    <w:tmpl w:val="9E0820AA"/>
    <w:lvl w:ilvl="0">
      <w:numFmt w:val="bullet"/>
      <w:lvlText w:val="-"/>
      <w:lvlJc w:val="left"/>
      <w:pPr>
        <w:tabs>
          <w:tab w:val="num" w:pos="1200"/>
        </w:tabs>
        <w:ind w:left="1200" w:hanging="360"/>
      </w:pPr>
      <w:rPr>
        <w:rFonts w:hint="default"/>
      </w:rPr>
    </w:lvl>
  </w:abstractNum>
  <w:abstractNum w:abstractNumId="13" w15:restartNumberingAfterBreak="0">
    <w:nsid w:val="531176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5C26A5"/>
    <w:multiLevelType w:val="hybridMultilevel"/>
    <w:tmpl w:val="5EC2AA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D7F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0D4123"/>
    <w:multiLevelType w:val="hybridMultilevel"/>
    <w:tmpl w:val="3CDE8E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0264420">
    <w:abstractNumId w:val="12"/>
  </w:num>
  <w:num w:numId="2" w16cid:durableId="1474907227">
    <w:abstractNumId w:val="6"/>
  </w:num>
  <w:num w:numId="3" w16cid:durableId="1814903071">
    <w:abstractNumId w:val="1"/>
  </w:num>
  <w:num w:numId="4" w16cid:durableId="1293252076">
    <w:abstractNumId w:val="15"/>
  </w:num>
  <w:num w:numId="5" w16cid:durableId="1259562251">
    <w:abstractNumId w:val="5"/>
  </w:num>
  <w:num w:numId="6" w16cid:durableId="1317536204">
    <w:abstractNumId w:val="11"/>
  </w:num>
  <w:num w:numId="7" w16cid:durableId="1109426134">
    <w:abstractNumId w:val="3"/>
  </w:num>
  <w:num w:numId="8" w16cid:durableId="898323616">
    <w:abstractNumId w:val="10"/>
  </w:num>
  <w:num w:numId="9" w16cid:durableId="1473215006">
    <w:abstractNumId w:val="2"/>
  </w:num>
  <w:num w:numId="10" w16cid:durableId="908731639">
    <w:abstractNumId w:val="13"/>
  </w:num>
  <w:num w:numId="11" w16cid:durableId="2025276654">
    <w:abstractNumId w:val="0"/>
  </w:num>
  <w:num w:numId="12" w16cid:durableId="539440381">
    <w:abstractNumId w:val="7"/>
  </w:num>
  <w:num w:numId="13" w16cid:durableId="1616402984">
    <w:abstractNumId w:val="8"/>
  </w:num>
  <w:num w:numId="14" w16cid:durableId="1348874328">
    <w:abstractNumId w:val="14"/>
  </w:num>
  <w:num w:numId="15" w16cid:durableId="1257250628">
    <w:abstractNumId w:val="16"/>
  </w:num>
  <w:num w:numId="16" w16cid:durableId="1894534958">
    <w:abstractNumId w:val="9"/>
  </w:num>
  <w:num w:numId="17" w16cid:durableId="1791169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0D"/>
    <w:rsid w:val="0003137F"/>
    <w:rsid w:val="000E6D5C"/>
    <w:rsid w:val="00152729"/>
    <w:rsid w:val="00164339"/>
    <w:rsid w:val="0017180D"/>
    <w:rsid w:val="001856BB"/>
    <w:rsid w:val="001A0311"/>
    <w:rsid w:val="001E68F2"/>
    <w:rsid w:val="00251281"/>
    <w:rsid w:val="002774B8"/>
    <w:rsid w:val="002E5A65"/>
    <w:rsid w:val="003A1482"/>
    <w:rsid w:val="003C66EB"/>
    <w:rsid w:val="003F1278"/>
    <w:rsid w:val="004014ED"/>
    <w:rsid w:val="004212F4"/>
    <w:rsid w:val="004B6779"/>
    <w:rsid w:val="005A1835"/>
    <w:rsid w:val="005A69F1"/>
    <w:rsid w:val="005C60BB"/>
    <w:rsid w:val="005C7846"/>
    <w:rsid w:val="00661DD3"/>
    <w:rsid w:val="00672ABB"/>
    <w:rsid w:val="00674254"/>
    <w:rsid w:val="006B0552"/>
    <w:rsid w:val="0073068D"/>
    <w:rsid w:val="00774A7A"/>
    <w:rsid w:val="0077668B"/>
    <w:rsid w:val="00786882"/>
    <w:rsid w:val="007B62D3"/>
    <w:rsid w:val="00833DBA"/>
    <w:rsid w:val="00936444"/>
    <w:rsid w:val="009A2C96"/>
    <w:rsid w:val="009B149E"/>
    <w:rsid w:val="00AB354E"/>
    <w:rsid w:val="00AE67BC"/>
    <w:rsid w:val="00B16D37"/>
    <w:rsid w:val="00B60862"/>
    <w:rsid w:val="00B70628"/>
    <w:rsid w:val="00B9372E"/>
    <w:rsid w:val="00C610E1"/>
    <w:rsid w:val="00C9317D"/>
    <w:rsid w:val="00CD48E6"/>
    <w:rsid w:val="00D25143"/>
    <w:rsid w:val="00D3623C"/>
    <w:rsid w:val="00D81E74"/>
    <w:rsid w:val="00E42BDD"/>
    <w:rsid w:val="00F108AB"/>
    <w:rsid w:val="00F268BD"/>
    <w:rsid w:val="00F81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7FDAE"/>
  <w15:chartTrackingRefBased/>
  <w15:docId w15:val="{D851FDD8-A9DB-4925-8E9F-BC5A5AB7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eastAsia="en-US"/>
    </w:rPr>
  </w:style>
  <w:style w:type="paragraph" w:styleId="Heading1">
    <w:name w:val="heading 1"/>
    <w:basedOn w:val="Normal"/>
    <w:next w:val="Normal"/>
    <w:qFormat/>
    <w:pPr>
      <w:keepNext/>
      <w:tabs>
        <w:tab w:val="center" w:pos="4680"/>
        <w:tab w:val="right" w:pos="8820"/>
      </w:tabs>
      <w:jc w:val="both"/>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center" w:pos="-4140"/>
        <w:tab w:val="right" w:pos="270"/>
      </w:tabs>
      <w:jc w:val="both"/>
      <w:outlineLvl w:val="2"/>
    </w:pPr>
    <w:rPr>
      <w:i/>
      <w:iCs/>
      <w:sz w:val="22"/>
    </w:rPr>
  </w:style>
  <w:style w:type="paragraph" w:styleId="Heading4">
    <w:name w:val="heading 4"/>
    <w:basedOn w:val="Normal"/>
    <w:next w:val="Normal"/>
    <w:qFormat/>
    <w:pPr>
      <w:keepNext/>
      <w:tabs>
        <w:tab w:val="center" w:pos="4680"/>
        <w:tab w:val="right" w:pos="8820"/>
      </w:tabs>
      <w:jc w:val="both"/>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4680"/>
        <w:tab w:val="right" w:pos="8820"/>
      </w:tabs>
    </w:pPr>
    <w:rPr>
      <w:i/>
      <w:sz w:val="22"/>
    </w:rPr>
  </w:style>
  <w:style w:type="paragraph" w:styleId="BodyText2">
    <w:name w:val="Body Text 2"/>
    <w:basedOn w:val="Normal"/>
    <w:pPr>
      <w:tabs>
        <w:tab w:val="center" w:pos="-4140"/>
        <w:tab w:val="right" w:pos="270"/>
      </w:tabs>
      <w:jc w:val="both"/>
    </w:pPr>
    <w:rPr>
      <w:i/>
      <w:sz w:val="22"/>
    </w:rPr>
  </w:style>
  <w:style w:type="paragraph" w:styleId="Header">
    <w:name w:val="header"/>
    <w:basedOn w:val="Normal"/>
    <w:pPr>
      <w:tabs>
        <w:tab w:val="center" w:pos="4703"/>
        <w:tab w:val="right" w:pos="9406"/>
      </w:tabs>
    </w:pPr>
  </w:style>
  <w:style w:type="character" w:styleId="PageNumber">
    <w:name w:val="page number"/>
    <w:basedOn w:val="DefaultParagraphFont"/>
  </w:style>
  <w:style w:type="table" w:styleId="TableGrid">
    <w:name w:val="Table Grid"/>
    <w:basedOn w:val="TableNormal"/>
    <w:rsid w:val="003C6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6882"/>
    <w:pPr>
      <w:tabs>
        <w:tab w:val="center" w:pos="4680"/>
        <w:tab w:val="right" w:pos="9360"/>
      </w:tabs>
    </w:pPr>
  </w:style>
  <w:style w:type="character" w:customStyle="1" w:styleId="FooterChar">
    <w:name w:val="Footer Char"/>
    <w:basedOn w:val="DefaultParagraphFont"/>
    <w:link w:val="Footer"/>
    <w:rsid w:val="00786882"/>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1325</Words>
  <Characters>7555</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GLQ3401</vt:lpstr>
      <vt:lpstr>GLQ3401</vt:lpstr>
    </vt:vector>
  </TitlesOfParts>
  <Company>G. Mineral</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GLQ3401</dc:title>
  <dc:subject/>
  <dc:creator>D.Marcotte</dc:creator>
  <cp:keywords/>
  <cp:lastModifiedBy>dany lauzon</cp:lastModifiedBy>
  <cp:revision>8</cp:revision>
  <cp:lastPrinted>2012-11-23T15:04:00Z</cp:lastPrinted>
  <dcterms:created xsi:type="dcterms:W3CDTF">2020-11-18T16:10:00Z</dcterms:created>
  <dcterms:modified xsi:type="dcterms:W3CDTF">2023-08-24T19:44:00Z</dcterms:modified>
</cp:coreProperties>
</file>