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021EA" w14:textId="77777777" w:rsidR="00BE12E3" w:rsidRDefault="00BE12E3">
      <w:pPr>
        <w:tabs>
          <w:tab w:val="center" w:pos="4680"/>
          <w:tab w:val="right" w:pos="8820"/>
        </w:tabs>
        <w:rPr>
          <w:sz w:val="22"/>
        </w:rPr>
      </w:pPr>
    </w:p>
    <w:p w14:paraId="4771E599" w14:textId="77777777" w:rsidR="00BE12E3" w:rsidRDefault="00BE12E3">
      <w:pPr>
        <w:tabs>
          <w:tab w:val="center" w:pos="4680"/>
          <w:tab w:val="right" w:pos="8820"/>
        </w:tabs>
        <w:rPr>
          <w:sz w:val="22"/>
        </w:rPr>
      </w:pPr>
      <w:r>
        <w:rPr>
          <w:b/>
          <w:sz w:val="22"/>
        </w:rPr>
        <w:t>Objectifs:</w:t>
      </w:r>
      <w:r>
        <w:rPr>
          <w:sz w:val="22"/>
        </w:rPr>
        <w:t xml:space="preserve"> Apprendre à interpréter les résultats d'un KI et en comprendre les principales étapes. </w:t>
      </w:r>
    </w:p>
    <w:p w14:paraId="77820561" w14:textId="77777777" w:rsidR="00BE12E3" w:rsidRDefault="00BE12E3">
      <w:pPr>
        <w:tabs>
          <w:tab w:val="center" w:pos="4680"/>
          <w:tab w:val="right" w:pos="8820"/>
        </w:tabs>
        <w:rPr>
          <w:sz w:val="22"/>
        </w:rPr>
      </w:pPr>
    </w:p>
    <w:p w14:paraId="52156288" w14:textId="77777777" w:rsidR="00BE12E3" w:rsidRDefault="00BE12E3">
      <w:pPr>
        <w:tabs>
          <w:tab w:val="center" w:pos="4680"/>
          <w:tab w:val="right" w:pos="8820"/>
        </w:tabs>
        <w:ind w:left="990" w:hanging="990"/>
        <w:jc w:val="both"/>
        <w:rPr>
          <w:sz w:val="22"/>
        </w:rPr>
      </w:pPr>
      <w:r>
        <w:rPr>
          <w:b/>
          <w:sz w:val="22"/>
        </w:rPr>
        <w:t>Données:</w:t>
      </w:r>
      <w:r>
        <w:rPr>
          <w:sz w:val="22"/>
        </w:rPr>
        <w:t xml:space="preserve"> Contamination par le plomb dans un quartier résidentiel de Dallas (données de EPA, Environmental Protection Agency).</w:t>
      </w:r>
    </w:p>
    <w:p w14:paraId="1971E4D5" w14:textId="77777777" w:rsidR="00BE12E3" w:rsidRDefault="00BE12E3">
      <w:pPr>
        <w:tabs>
          <w:tab w:val="center" w:pos="4680"/>
          <w:tab w:val="right" w:pos="8820"/>
        </w:tabs>
        <w:rPr>
          <w:sz w:val="22"/>
        </w:rPr>
      </w:pPr>
    </w:p>
    <w:p w14:paraId="416488A9" w14:textId="77777777" w:rsidR="00BE12E3" w:rsidRDefault="00BE12E3">
      <w:pPr>
        <w:tabs>
          <w:tab w:val="left" w:pos="-720"/>
        </w:tabs>
        <w:suppressAutoHyphens/>
        <w:jc w:val="both"/>
        <w:rPr>
          <w:spacing w:val="-3"/>
          <w:sz w:val="22"/>
        </w:rPr>
      </w:pPr>
      <w:r>
        <w:rPr>
          <w:spacing w:val="-3"/>
          <w:sz w:val="22"/>
        </w:rPr>
        <w:tab/>
        <w:t>Une fonderie de plomb se trouve au centre d'un quartier résidentiel. Afin de répondre aux inquiétudes des résidents, une vaste campagne d'échantillonnage a été menée pour caractériser les sols de la région. Après vérification des données, 5 données ont été éliminées pour cause de pollution locale (batterie, rebuts de métaux, etc...). Le fichier nettoyé renferme 175 échantillons. Vous noterez au nord-est un "corridor" moins échantillonné correspondant à l'emplacement d'une rivière et de sa plaine d'inondation.</w:t>
      </w:r>
    </w:p>
    <w:p w14:paraId="48DB8799" w14:textId="77777777" w:rsidR="00BE12E3" w:rsidRDefault="00BE12E3">
      <w:pPr>
        <w:tabs>
          <w:tab w:val="left" w:pos="-720"/>
        </w:tabs>
        <w:suppressAutoHyphens/>
        <w:jc w:val="both"/>
        <w:rPr>
          <w:spacing w:val="-3"/>
          <w:sz w:val="22"/>
        </w:rPr>
      </w:pPr>
      <w:r>
        <w:rPr>
          <w:spacing w:val="-3"/>
          <w:sz w:val="22"/>
        </w:rPr>
        <w:tab/>
        <w:t>Les coordonnées x et y sont en pieds, les valeurs de plomb sont en ppm. La fonderie est située aux coordonnées (6200, 6200). Le fichier de données plomb.dat contient 4 variables, dans l'ordre: un numéro d’échantillon, x, y, et la concentration de plomb.</w:t>
      </w:r>
    </w:p>
    <w:p w14:paraId="28EDC802" w14:textId="77777777" w:rsidR="00BE12E3" w:rsidRDefault="00BE12E3">
      <w:pPr>
        <w:tabs>
          <w:tab w:val="left" w:pos="-720"/>
        </w:tabs>
        <w:suppressAutoHyphens/>
        <w:jc w:val="both"/>
        <w:rPr>
          <w:spacing w:val="-3"/>
          <w:sz w:val="22"/>
        </w:rPr>
      </w:pPr>
      <w:r>
        <w:rPr>
          <w:spacing w:val="-3"/>
          <w:sz w:val="22"/>
        </w:rPr>
        <w:tab/>
        <w:t>Après discussion avec les représentants de la municipalité de Dallas, vous déterminez, entre autres que les points suivants sont d'intérêt pour eux:</w:t>
      </w:r>
    </w:p>
    <w:p w14:paraId="451EBCE2" w14:textId="77777777" w:rsidR="00BE12E3" w:rsidRDefault="00BE12E3">
      <w:pPr>
        <w:tabs>
          <w:tab w:val="left" w:pos="-720"/>
        </w:tabs>
        <w:suppressAutoHyphens/>
        <w:jc w:val="both"/>
        <w:rPr>
          <w:spacing w:val="-3"/>
          <w:sz w:val="22"/>
        </w:rPr>
      </w:pPr>
    </w:p>
    <w:p w14:paraId="474100DE" w14:textId="77777777" w:rsidR="00BE12E3" w:rsidRDefault="00BE12E3" w:rsidP="00794317">
      <w:pPr>
        <w:numPr>
          <w:ilvl w:val="0"/>
          <w:numId w:val="19"/>
        </w:numPr>
        <w:tabs>
          <w:tab w:val="clear" w:pos="1080"/>
          <w:tab w:val="left" w:pos="-720"/>
        </w:tabs>
        <w:suppressAutoHyphens/>
        <w:ind w:left="284" w:hanging="284"/>
        <w:jc w:val="both"/>
        <w:rPr>
          <w:spacing w:val="-3"/>
          <w:sz w:val="22"/>
        </w:rPr>
      </w:pPr>
      <w:r>
        <w:rPr>
          <w:spacing w:val="-3"/>
          <w:sz w:val="22"/>
        </w:rPr>
        <w:t>Déterminer la probabilité, en chaque point, d'excéder le niveau 500 ppm de plomb considéré comme dangereux pour la santé par le gouvernement concerné.</w:t>
      </w:r>
    </w:p>
    <w:p w14:paraId="23CB2B87" w14:textId="2ED61AD3" w:rsidR="00BE12E3" w:rsidRDefault="00BE12E3" w:rsidP="00794317">
      <w:pPr>
        <w:numPr>
          <w:ilvl w:val="0"/>
          <w:numId w:val="19"/>
        </w:numPr>
        <w:tabs>
          <w:tab w:val="clear" w:pos="1080"/>
          <w:tab w:val="left" w:pos="-720"/>
        </w:tabs>
        <w:suppressAutoHyphens/>
        <w:ind w:left="284" w:hanging="284"/>
        <w:jc w:val="both"/>
        <w:rPr>
          <w:spacing w:val="-3"/>
          <w:sz w:val="22"/>
        </w:rPr>
      </w:pPr>
      <w:r>
        <w:rPr>
          <w:spacing w:val="-3"/>
          <w:sz w:val="22"/>
        </w:rPr>
        <w:t>Définir un intervalle de confiance (disons de niveau 70%), en chaque point, pour la concentration en Pb et éventuellement suggérer des zones à échantillonner davantage.</w:t>
      </w:r>
    </w:p>
    <w:p w14:paraId="44519C94" w14:textId="77777777" w:rsidR="00BE12E3" w:rsidRDefault="00BE12E3" w:rsidP="00794317">
      <w:pPr>
        <w:numPr>
          <w:ilvl w:val="0"/>
          <w:numId w:val="19"/>
        </w:numPr>
        <w:tabs>
          <w:tab w:val="clear" w:pos="1080"/>
          <w:tab w:val="left" w:pos="-720"/>
        </w:tabs>
        <w:suppressAutoHyphens/>
        <w:ind w:left="284" w:hanging="284"/>
        <w:jc w:val="both"/>
        <w:rPr>
          <w:spacing w:val="-3"/>
          <w:sz w:val="22"/>
        </w:rPr>
      </w:pPr>
      <w:r>
        <w:rPr>
          <w:spacing w:val="-3"/>
          <w:sz w:val="22"/>
        </w:rPr>
        <w:t xml:space="preserve">Estimer le volume de sol à traiter </w:t>
      </w:r>
      <w:r w:rsidR="001B2866">
        <w:rPr>
          <w:spacing w:val="-3"/>
          <w:sz w:val="22"/>
        </w:rPr>
        <w:t xml:space="preserve">et le coût </w:t>
      </w:r>
      <w:r>
        <w:rPr>
          <w:spacing w:val="-3"/>
          <w:sz w:val="22"/>
        </w:rPr>
        <w:t>selon divers scénarios. (On suppose une masse spécifique de 2.1t/m</w:t>
      </w:r>
      <w:r>
        <w:rPr>
          <w:spacing w:val="-3"/>
          <w:sz w:val="22"/>
          <w:vertAlign w:val="superscript"/>
        </w:rPr>
        <w:t>3</w:t>
      </w:r>
      <w:r>
        <w:rPr>
          <w:spacing w:val="-3"/>
          <w:sz w:val="22"/>
        </w:rPr>
        <w:t xml:space="preserve"> et un coût de traitement de 100$/t)</w:t>
      </w:r>
    </w:p>
    <w:p w14:paraId="09F0BEFF" w14:textId="77777777" w:rsidR="00BE12E3" w:rsidRDefault="00BE12E3">
      <w:pPr>
        <w:pBdr>
          <w:bottom w:val="single" w:sz="4" w:space="1" w:color="auto"/>
        </w:pBdr>
        <w:tabs>
          <w:tab w:val="left" w:pos="-720"/>
          <w:tab w:val="left" w:pos="0"/>
        </w:tabs>
        <w:suppressAutoHyphens/>
        <w:jc w:val="both"/>
        <w:rPr>
          <w:spacing w:val="-3"/>
          <w:sz w:val="22"/>
        </w:rPr>
      </w:pPr>
    </w:p>
    <w:p w14:paraId="73DBFF52" w14:textId="77777777" w:rsidR="00BE12E3" w:rsidRDefault="00BE12E3">
      <w:pPr>
        <w:numPr>
          <w:ilvl w:val="0"/>
          <w:numId w:val="6"/>
        </w:numPr>
        <w:tabs>
          <w:tab w:val="left" w:pos="-720"/>
          <w:tab w:val="left" w:pos="0"/>
        </w:tabs>
        <w:suppressAutoHyphens/>
        <w:jc w:val="both"/>
        <w:rPr>
          <w:spacing w:val="-3"/>
          <w:sz w:val="22"/>
        </w:rPr>
      </w:pPr>
      <w:r>
        <w:rPr>
          <w:spacing w:val="-3"/>
          <w:sz w:val="22"/>
        </w:rPr>
        <w:t>Copier le contenu de k:\geostat\glq3401\</w:t>
      </w:r>
      <w:r w:rsidR="00A61A2A">
        <w:rPr>
          <w:spacing w:val="-3"/>
          <w:sz w:val="22"/>
        </w:rPr>
        <w:t>20</w:t>
      </w:r>
      <w:r w:rsidR="00421AE9">
        <w:rPr>
          <w:spacing w:val="-3"/>
          <w:sz w:val="22"/>
        </w:rPr>
        <w:t>20</w:t>
      </w:r>
      <w:r>
        <w:rPr>
          <w:spacing w:val="-3"/>
          <w:sz w:val="22"/>
        </w:rPr>
        <w:t xml:space="preserve">\tp9 sur  \usager </w:t>
      </w:r>
    </w:p>
    <w:p w14:paraId="59DEDFF4" w14:textId="77777777" w:rsidR="00BE12E3" w:rsidRDefault="00BE12E3">
      <w:pPr>
        <w:numPr>
          <w:ilvl w:val="0"/>
          <w:numId w:val="6"/>
        </w:numPr>
        <w:tabs>
          <w:tab w:val="left" w:pos="-720"/>
          <w:tab w:val="left" w:pos="0"/>
        </w:tabs>
        <w:suppressAutoHyphens/>
        <w:jc w:val="both"/>
        <w:rPr>
          <w:b/>
          <w:spacing w:val="-3"/>
          <w:sz w:val="22"/>
        </w:rPr>
      </w:pPr>
      <w:r>
        <w:rPr>
          <w:spacing w:val="-3"/>
          <w:sz w:val="22"/>
        </w:rPr>
        <w:t xml:space="preserve">Lire les données et initialiser certaines variables:  </w:t>
      </w:r>
      <w:r>
        <w:rPr>
          <w:b/>
          <w:spacing w:val="-3"/>
          <w:sz w:val="22"/>
        </w:rPr>
        <w:t>&gt;&gt;go</w:t>
      </w:r>
    </w:p>
    <w:p w14:paraId="56427486" w14:textId="77777777" w:rsidR="00BE12E3" w:rsidRDefault="00BE12E3">
      <w:pPr>
        <w:tabs>
          <w:tab w:val="left" w:pos="-990"/>
          <w:tab w:val="left" w:pos="-720"/>
        </w:tabs>
        <w:suppressAutoHyphens/>
        <w:ind w:left="360"/>
        <w:jc w:val="both"/>
        <w:rPr>
          <w:spacing w:val="-3"/>
          <w:sz w:val="22"/>
        </w:rPr>
      </w:pPr>
      <w:r>
        <w:rPr>
          <w:spacing w:val="-3"/>
          <w:sz w:val="22"/>
        </w:rPr>
        <w:t>Observez les seuils et le codage pour quelques points choisis.</w:t>
      </w:r>
      <w:r w:rsidR="00B94085">
        <w:rPr>
          <w:spacing w:val="-3"/>
          <w:sz w:val="22"/>
        </w:rPr>
        <w:t xml:space="preserve"> </w:t>
      </w:r>
    </w:p>
    <w:p w14:paraId="4E7D0D33" w14:textId="77777777" w:rsidR="00BE12E3" w:rsidRDefault="00BE12E3">
      <w:pPr>
        <w:tabs>
          <w:tab w:val="left" w:pos="-990"/>
          <w:tab w:val="left" w:pos="-720"/>
        </w:tabs>
        <w:suppressAutoHyphens/>
        <w:ind w:left="360"/>
        <w:jc w:val="both"/>
        <w:rPr>
          <w:b/>
          <w:spacing w:val="-3"/>
          <w:sz w:val="22"/>
        </w:rPr>
      </w:pPr>
    </w:p>
    <w:p w14:paraId="2E70332C" w14:textId="77777777" w:rsidR="00BE12E3" w:rsidRDefault="00BE12E3">
      <w:pPr>
        <w:numPr>
          <w:ilvl w:val="0"/>
          <w:numId w:val="6"/>
        </w:numPr>
        <w:tabs>
          <w:tab w:val="left" w:pos="-720"/>
          <w:tab w:val="left" w:pos="0"/>
        </w:tabs>
        <w:suppressAutoHyphens/>
        <w:jc w:val="both"/>
        <w:rPr>
          <w:spacing w:val="-3"/>
          <w:sz w:val="22"/>
        </w:rPr>
      </w:pPr>
      <w:r>
        <w:rPr>
          <w:spacing w:val="-3"/>
          <w:sz w:val="22"/>
        </w:rPr>
        <w:t>Afficher les statistiques élémentaires, localisation et carte préliminaire</w:t>
      </w:r>
      <w:r w:rsidR="00D14A1A">
        <w:rPr>
          <w:spacing w:val="-3"/>
          <w:sz w:val="22"/>
        </w:rPr>
        <w:t xml:space="preserve"> avec griddata</w:t>
      </w:r>
      <w:r>
        <w:rPr>
          <w:spacing w:val="-3"/>
          <w:sz w:val="22"/>
        </w:rPr>
        <w:t xml:space="preserve">: </w:t>
      </w:r>
      <w:r>
        <w:rPr>
          <w:b/>
          <w:spacing w:val="-3"/>
          <w:sz w:val="22"/>
        </w:rPr>
        <w:t>&gt;&gt;statelem</w:t>
      </w:r>
    </w:p>
    <w:p w14:paraId="2167EA11" w14:textId="77777777" w:rsidR="00BE12E3" w:rsidRDefault="00BE12E3">
      <w:pPr>
        <w:tabs>
          <w:tab w:val="left" w:pos="-720"/>
          <w:tab w:val="left" w:pos="0"/>
        </w:tabs>
        <w:suppressAutoHyphens/>
        <w:jc w:val="both"/>
        <w:rPr>
          <w:spacing w:val="-3"/>
          <w:sz w:val="22"/>
        </w:rPr>
      </w:pPr>
    </w:p>
    <w:p w14:paraId="2A8B41CE" w14:textId="77777777" w:rsidR="007076E2" w:rsidRDefault="007076E2">
      <w:pPr>
        <w:tabs>
          <w:tab w:val="left" w:pos="-720"/>
          <w:tab w:val="left" w:pos="0"/>
        </w:tabs>
        <w:suppressAutoHyphens/>
        <w:jc w:val="both"/>
        <w:rPr>
          <w:spacing w:val="-3"/>
          <w:sz w:val="22"/>
        </w:rPr>
      </w:pPr>
      <w:r>
        <w:rPr>
          <w:spacing w:val="-3"/>
          <w:sz w:val="22"/>
        </w:rPr>
        <w:t>Après vérification par le calcul des variogrammes directionnels, le champ étudié ne présente pas d’anisotropie importante. Pour la suite, seuls des variogrammes omnidirectionnels et des modèles isotropes sont considérés.</w:t>
      </w:r>
    </w:p>
    <w:p w14:paraId="3B683515" w14:textId="77777777" w:rsidR="007076E2" w:rsidRDefault="007076E2">
      <w:pPr>
        <w:tabs>
          <w:tab w:val="left" w:pos="-720"/>
          <w:tab w:val="left" w:pos="0"/>
        </w:tabs>
        <w:suppressAutoHyphens/>
        <w:jc w:val="both"/>
        <w:rPr>
          <w:spacing w:val="-3"/>
          <w:sz w:val="22"/>
        </w:rPr>
      </w:pPr>
    </w:p>
    <w:p w14:paraId="27C937C7" w14:textId="77777777" w:rsidR="00BE12E3" w:rsidRDefault="00BE12E3">
      <w:pPr>
        <w:numPr>
          <w:ilvl w:val="0"/>
          <w:numId w:val="7"/>
        </w:numPr>
        <w:tabs>
          <w:tab w:val="left" w:pos="-720"/>
          <w:tab w:val="left" w:pos="0"/>
        </w:tabs>
        <w:suppressAutoHyphens/>
        <w:jc w:val="both"/>
        <w:rPr>
          <w:b/>
          <w:spacing w:val="-3"/>
          <w:sz w:val="22"/>
        </w:rPr>
      </w:pPr>
      <w:r>
        <w:rPr>
          <w:spacing w:val="-3"/>
          <w:sz w:val="22"/>
        </w:rPr>
        <w:t>Calculer et modéliser les variogrammes du plomb et des indicatrices. Sept seuils sont sélectionnés: 50   100   150   200   300   500 et  700 ppm. Les valeurs représentatives de chaque classe sont les centres des classes (25,</w:t>
      </w:r>
      <w:r w:rsidR="00CB5C4D">
        <w:rPr>
          <w:spacing w:val="-3"/>
          <w:sz w:val="22"/>
        </w:rPr>
        <w:t xml:space="preserve"> </w:t>
      </w:r>
      <w:r w:rsidR="000D4595">
        <w:rPr>
          <w:spacing w:val="-3"/>
          <w:sz w:val="22"/>
        </w:rPr>
        <w:t xml:space="preserve">75, </w:t>
      </w:r>
      <w:r>
        <w:rPr>
          <w:spacing w:val="-3"/>
          <w:sz w:val="22"/>
        </w:rPr>
        <w:t>125,</w:t>
      </w:r>
      <w:r w:rsidR="00CB5C4D">
        <w:rPr>
          <w:spacing w:val="-3"/>
          <w:sz w:val="22"/>
        </w:rPr>
        <w:t xml:space="preserve"> </w:t>
      </w:r>
      <w:r>
        <w:rPr>
          <w:spacing w:val="-3"/>
          <w:sz w:val="22"/>
        </w:rPr>
        <w:t>175,</w:t>
      </w:r>
      <w:r w:rsidR="00CB5C4D">
        <w:rPr>
          <w:spacing w:val="-3"/>
          <w:sz w:val="22"/>
        </w:rPr>
        <w:t xml:space="preserve"> </w:t>
      </w:r>
      <w:r>
        <w:rPr>
          <w:spacing w:val="-3"/>
          <w:sz w:val="22"/>
        </w:rPr>
        <w:t>250,</w:t>
      </w:r>
      <w:r w:rsidR="00CB5C4D">
        <w:rPr>
          <w:spacing w:val="-3"/>
          <w:sz w:val="22"/>
        </w:rPr>
        <w:t xml:space="preserve"> </w:t>
      </w:r>
      <w:r>
        <w:rPr>
          <w:spacing w:val="-3"/>
          <w:sz w:val="22"/>
        </w:rPr>
        <w:t>400,</w:t>
      </w:r>
      <w:r w:rsidR="00CB5C4D">
        <w:rPr>
          <w:spacing w:val="-3"/>
          <w:sz w:val="22"/>
        </w:rPr>
        <w:t xml:space="preserve"> </w:t>
      </w:r>
      <w:r>
        <w:rPr>
          <w:spacing w:val="-3"/>
          <w:sz w:val="22"/>
        </w:rPr>
        <w:t xml:space="preserve">600) et 1735 pour la dernière classe (cette valeur a été choisie égale à la médiane des valeurs dont la concentration est supérieure à 700ppm) </w:t>
      </w:r>
      <w:r>
        <w:rPr>
          <w:b/>
          <w:spacing w:val="-3"/>
          <w:sz w:val="22"/>
        </w:rPr>
        <w:t>: &gt;&gt;variogrammes</w:t>
      </w:r>
    </w:p>
    <w:p w14:paraId="6D6D9C44" w14:textId="77777777" w:rsidR="00BE12E3" w:rsidRDefault="00BE12E3">
      <w:pPr>
        <w:tabs>
          <w:tab w:val="left" w:pos="-720"/>
          <w:tab w:val="left" w:pos="0"/>
        </w:tabs>
        <w:suppressAutoHyphens/>
        <w:jc w:val="both"/>
        <w:rPr>
          <w:b/>
          <w:spacing w:val="-3"/>
          <w:sz w:val="22"/>
        </w:rPr>
      </w:pPr>
    </w:p>
    <w:p w14:paraId="2110C7C7" w14:textId="77777777" w:rsidR="00BE12E3" w:rsidRDefault="00BE12E3">
      <w:pPr>
        <w:tabs>
          <w:tab w:val="left" w:pos="-720"/>
        </w:tabs>
        <w:suppressAutoHyphens/>
        <w:ind w:left="360"/>
        <w:jc w:val="both"/>
        <w:rPr>
          <w:spacing w:val="-3"/>
          <w:sz w:val="22"/>
        </w:rPr>
      </w:pPr>
      <w:r>
        <w:rPr>
          <w:spacing w:val="-3"/>
          <w:sz w:val="22"/>
        </w:rPr>
        <w:t xml:space="preserve">Note: vous pouvez enlever l'affichage des paires </w:t>
      </w:r>
      <w:r w:rsidR="00CB5C4D">
        <w:rPr>
          <w:spacing w:val="-3"/>
          <w:sz w:val="22"/>
        </w:rPr>
        <w:t xml:space="preserve">sur les variogrammes </w:t>
      </w:r>
      <w:r>
        <w:rPr>
          <w:spacing w:val="-3"/>
          <w:sz w:val="22"/>
        </w:rPr>
        <w:t>à l'aide du menu "affichage".</w:t>
      </w:r>
    </w:p>
    <w:p w14:paraId="1BCCE680" w14:textId="77777777" w:rsidR="00BE12E3" w:rsidRDefault="00BE12E3">
      <w:pPr>
        <w:tabs>
          <w:tab w:val="left" w:pos="-720"/>
          <w:tab w:val="left" w:pos="0"/>
        </w:tabs>
        <w:suppressAutoHyphens/>
        <w:jc w:val="both"/>
        <w:rPr>
          <w:b/>
          <w:spacing w:val="-3"/>
          <w:sz w:val="22"/>
        </w:rPr>
      </w:pPr>
    </w:p>
    <w:p w14:paraId="1EB381BC" w14:textId="2D49E0F1" w:rsidR="00BE12E3" w:rsidRPr="00A61A2A" w:rsidRDefault="00BE12E3" w:rsidP="0099725D">
      <w:pPr>
        <w:pBdr>
          <w:top w:val="single" w:sz="4" w:space="1" w:color="auto"/>
          <w:left w:val="single" w:sz="4" w:space="4" w:color="auto"/>
          <w:bottom w:val="single" w:sz="4" w:space="1" w:color="auto"/>
          <w:right w:val="single" w:sz="4" w:space="4" w:color="auto"/>
        </w:pBdr>
        <w:tabs>
          <w:tab w:val="left" w:pos="-720"/>
          <w:tab w:val="left" w:pos="0"/>
        </w:tabs>
        <w:suppressAutoHyphens/>
        <w:jc w:val="both"/>
        <w:rPr>
          <w:spacing w:val="-3"/>
          <w:sz w:val="22"/>
        </w:rPr>
      </w:pPr>
      <w:r>
        <w:rPr>
          <w:i/>
          <w:spacing w:val="-3"/>
          <w:sz w:val="22"/>
        </w:rPr>
        <w:t>Q</w:t>
      </w:r>
      <w:r w:rsidR="007076E2">
        <w:rPr>
          <w:i/>
          <w:spacing w:val="-3"/>
          <w:sz w:val="22"/>
        </w:rPr>
        <w:t>1</w:t>
      </w:r>
      <w:r>
        <w:rPr>
          <w:i/>
          <w:spacing w:val="-3"/>
          <w:sz w:val="22"/>
        </w:rPr>
        <w:t xml:space="preserve">. </w:t>
      </w:r>
      <w:r w:rsidR="005B64D4" w:rsidRPr="007E5F60">
        <w:rPr>
          <w:b/>
          <w:bCs/>
          <w:spacing w:val="-3"/>
          <w:sz w:val="22"/>
          <w:szCs w:val="22"/>
        </w:rPr>
        <w:t>(1pts)</w:t>
      </w:r>
      <w:r w:rsidR="005B64D4" w:rsidRPr="007E5F60">
        <w:rPr>
          <w:spacing w:val="-3"/>
          <w:sz w:val="22"/>
          <w:szCs w:val="22"/>
        </w:rPr>
        <w:t xml:space="preserve"> </w:t>
      </w:r>
      <w:r>
        <w:rPr>
          <w:i/>
          <w:spacing w:val="-3"/>
          <w:sz w:val="22"/>
        </w:rPr>
        <w:t>La figure 11 montre le variogramme du plomb et ceux des différentes indicatrices. Décrivez l'évolution de la structure spatiale en fonction du seuil considéré et commentez. Pourquoi les variogrammes des indicatrices permettent-ils d’exclure la possibilité que le phénomène étudié soit gaussien?</w:t>
      </w:r>
      <w:r w:rsidR="00B96D2B">
        <w:rPr>
          <w:i/>
          <w:spacing w:val="-3"/>
          <w:sz w:val="22"/>
        </w:rPr>
        <w:t xml:space="preserve"> </w:t>
      </w:r>
      <w:r w:rsidR="00A61A2A">
        <w:rPr>
          <w:spacing w:val="-3"/>
          <w:sz w:val="22"/>
        </w:rPr>
        <w:t>(Aide : cela n’a rien à voir avec le modèle gaussien de variogramme)</w:t>
      </w:r>
    </w:p>
    <w:p w14:paraId="6784DCD7" w14:textId="77777777" w:rsidR="00BE12E3" w:rsidRDefault="00BE12E3">
      <w:pPr>
        <w:tabs>
          <w:tab w:val="left" w:pos="-720"/>
          <w:tab w:val="left" w:pos="0"/>
        </w:tabs>
        <w:suppressAutoHyphens/>
        <w:jc w:val="both"/>
        <w:rPr>
          <w:spacing w:val="-3"/>
          <w:sz w:val="22"/>
        </w:rPr>
      </w:pPr>
    </w:p>
    <w:p w14:paraId="6F19123F" w14:textId="77777777" w:rsidR="00B96D2B" w:rsidRDefault="00BE12E3" w:rsidP="00B96D2B">
      <w:pPr>
        <w:numPr>
          <w:ilvl w:val="0"/>
          <w:numId w:val="8"/>
        </w:numPr>
        <w:tabs>
          <w:tab w:val="left" w:pos="-720"/>
          <w:tab w:val="left" w:pos="0"/>
        </w:tabs>
        <w:suppressAutoHyphens/>
        <w:jc w:val="both"/>
        <w:rPr>
          <w:bCs/>
          <w:spacing w:val="-3"/>
          <w:sz w:val="22"/>
        </w:rPr>
      </w:pPr>
      <w:r w:rsidRPr="00B96D2B">
        <w:rPr>
          <w:spacing w:val="-3"/>
          <w:sz w:val="22"/>
        </w:rPr>
        <w:t xml:space="preserve">Effectuer le krigeage d'indicatrices:  </w:t>
      </w:r>
      <w:r w:rsidRPr="00B96D2B">
        <w:rPr>
          <w:b/>
          <w:spacing w:val="-3"/>
          <w:sz w:val="22"/>
        </w:rPr>
        <w:t xml:space="preserve">&gt;&gt;kriger.  </w:t>
      </w:r>
      <w:r w:rsidRPr="00B96D2B">
        <w:rPr>
          <w:bCs/>
          <w:spacing w:val="-3"/>
          <w:sz w:val="22"/>
        </w:rPr>
        <w:t>Le krigeage est effectué en prenant les 16 données les plus près du point à e</w:t>
      </w:r>
      <w:r w:rsidR="00B96D2B">
        <w:rPr>
          <w:bCs/>
          <w:spacing w:val="-3"/>
          <w:sz w:val="22"/>
        </w:rPr>
        <w:t>stimer (recherche circulaire).</w:t>
      </w:r>
    </w:p>
    <w:p w14:paraId="2FDDFB8A" w14:textId="77777777" w:rsidR="00BE12E3" w:rsidRPr="00B96D2B" w:rsidRDefault="0099725D" w:rsidP="00B96D2B">
      <w:pPr>
        <w:tabs>
          <w:tab w:val="left" w:pos="-720"/>
          <w:tab w:val="left" w:pos="0"/>
        </w:tabs>
        <w:suppressAutoHyphens/>
        <w:jc w:val="both"/>
        <w:rPr>
          <w:bCs/>
          <w:spacing w:val="-3"/>
          <w:sz w:val="22"/>
        </w:rPr>
      </w:pPr>
      <w:r w:rsidRPr="00B96D2B">
        <w:rPr>
          <w:bCs/>
          <w:spacing w:val="-3"/>
          <w:sz w:val="22"/>
        </w:rPr>
        <w:br w:type="page"/>
      </w:r>
    </w:p>
    <w:p w14:paraId="7207B253" w14:textId="2695384E" w:rsidR="00BE12E3" w:rsidRDefault="00BE12E3" w:rsidP="0099725D">
      <w:pPr>
        <w:pBdr>
          <w:top w:val="single" w:sz="4" w:space="1" w:color="auto"/>
          <w:left w:val="single" w:sz="4" w:space="4" w:color="auto"/>
          <w:bottom w:val="single" w:sz="4" w:space="1" w:color="auto"/>
          <w:right w:val="single" w:sz="4" w:space="4" w:color="auto"/>
        </w:pBdr>
        <w:tabs>
          <w:tab w:val="left" w:pos="-720"/>
          <w:tab w:val="left" w:pos="0"/>
        </w:tabs>
        <w:suppressAutoHyphens/>
        <w:jc w:val="both"/>
        <w:rPr>
          <w:i/>
          <w:spacing w:val="-3"/>
          <w:sz w:val="22"/>
        </w:rPr>
      </w:pPr>
      <w:r>
        <w:rPr>
          <w:i/>
          <w:spacing w:val="-3"/>
          <w:sz w:val="22"/>
        </w:rPr>
        <w:lastRenderedPageBreak/>
        <w:t>Q</w:t>
      </w:r>
      <w:r w:rsidR="007076E2">
        <w:rPr>
          <w:i/>
          <w:spacing w:val="-3"/>
          <w:sz w:val="22"/>
        </w:rPr>
        <w:t>2</w:t>
      </w:r>
      <w:r>
        <w:rPr>
          <w:i/>
          <w:spacing w:val="-3"/>
          <w:sz w:val="22"/>
        </w:rPr>
        <w:t xml:space="preserve">. </w:t>
      </w:r>
      <w:r w:rsidR="005B64D4" w:rsidRPr="007E5F60">
        <w:rPr>
          <w:b/>
          <w:bCs/>
          <w:spacing w:val="-3"/>
          <w:sz w:val="22"/>
          <w:szCs w:val="22"/>
        </w:rPr>
        <w:t>(1pts)</w:t>
      </w:r>
      <w:r w:rsidR="005B64D4" w:rsidRPr="007E5F60">
        <w:rPr>
          <w:spacing w:val="-3"/>
          <w:sz w:val="22"/>
          <w:szCs w:val="22"/>
        </w:rPr>
        <w:t xml:space="preserve"> </w:t>
      </w:r>
      <w:r>
        <w:rPr>
          <w:i/>
          <w:spacing w:val="-3"/>
          <w:sz w:val="22"/>
        </w:rPr>
        <w:t xml:space="preserve">La figure 21 montre les résultats pour </w:t>
      </w:r>
      <w:r w:rsidR="00DE2F91">
        <w:rPr>
          <w:i/>
          <w:spacing w:val="-3"/>
          <w:sz w:val="22"/>
        </w:rPr>
        <w:t>les</w:t>
      </w:r>
      <w:r>
        <w:rPr>
          <w:i/>
          <w:spacing w:val="-3"/>
          <w:sz w:val="22"/>
        </w:rPr>
        <w:t xml:space="preserve"> distributions conditionnelles estimées par KI</w:t>
      </w:r>
      <w:r w:rsidR="00DE2F91">
        <w:rPr>
          <w:i/>
          <w:spacing w:val="-3"/>
          <w:sz w:val="22"/>
        </w:rPr>
        <w:t xml:space="preserve"> en quatre points distincts</w:t>
      </w:r>
      <w:r>
        <w:rPr>
          <w:i/>
          <w:spacing w:val="-3"/>
          <w:sz w:val="22"/>
        </w:rPr>
        <w:t>. Identifiez visuellement celle présentant:</w:t>
      </w:r>
    </w:p>
    <w:p w14:paraId="2C510826" w14:textId="77777777" w:rsidR="00BE12E3" w:rsidRDefault="00BE12E3">
      <w:pPr>
        <w:numPr>
          <w:ilvl w:val="0"/>
          <w:numId w:val="3"/>
        </w:numPr>
        <w:tabs>
          <w:tab w:val="left" w:pos="-720"/>
          <w:tab w:val="left" w:pos="0"/>
        </w:tabs>
        <w:suppressAutoHyphens/>
        <w:jc w:val="both"/>
        <w:rPr>
          <w:i/>
          <w:spacing w:val="-3"/>
          <w:sz w:val="22"/>
        </w:rPr>
      </w:pPr>
      <w:r>
        <w:rPr>
          <w:i/>
          <w:spacing w:val="-3"/>
          <w:sz w:val="22"/>
        </w:rPr>
        <w:t>La plus grande variance conditionnelle</w:t>
      </w:r>
    </w:p>
    <w:p w14:paraId="3BB26628" w14:textId="77777777" w:rsidR="00BE12E3" w:rsidRDefault="00BE12E3">
      <w:pPr>
        <w:numPr>
          <w:ilvl w:val="0"/>
          <w:numId w:val="3"/>
        </w:numPr>
        <w:tabs>
          <w:tab w:val="left" w:pos="-720"/>
          <w:tab w:val="left" w:pos="0"/>
        </w:tabs>
        <w:suppressAutoHyphens/>
        <w:jc w:val="both"/>
        <w:rPr>
          <w:i/>
          <w:spacing w:val="-3"/>
          <w:sz w:val="22"/>
        </w:rPr>
      </w:pPr>
      <w:r>
        <w:rPr>
          <w:i/>
          <w:spacing w:val="-3"/>
          <w:sz w:val="22"/>
        </w:rPr>
        <w:t>L'espérance conditionnelle la plus élevée</w:t>
      </w:r>
    </w:p>
    <w:p w14:paraId="4605E9E4" w14:textId="77777777" w:rsidR="00BE12E3" w:rsidRDefault="00BE12E3">
      <w:pPr>
        <w:numPr>
          <w:ilvl w:val="0"/>
          <w:numId w:val="3"/>
        </w:numPr>
        <w:tabs>
          <w:tab w:val="left" w:pos="-720"/>
          <w:tab w:val="left" w:pos="0"/>
        </w:tabs>
        <w:suppressAutoHyphens/>
        <w:jc w:val="both"/>
        <w:rPr>
          <w:i/>
          <w:spacing w:val="-3"/>
          <w:sz w:val="22"/>
        </w:rPr>
      </w:pPr>
      <w:r>
        <w:rPr>
          <w:i/>
          <w:spacing w:val="-3"/>
          <w:sz w:val="22"/>
        </w:rPr>
        <w:t xml:space="preserve">La plus forte probabilité d'excéder le seuil 500ppm </w:t>
      </w:r>
    </w:p>
    <w:p w14:paraId="6BEAB61A" w14:textId="77777777" w:rsidR="00BE12E3" w:rsidRDefault="00BE12E3">
      <w:pPr>
        <w:numPr>
          <w:ilvl w:val="0"/>
          <w:numId w:val="3"/>
        </w:numPr>
        <w:tabs>
          <w:tab w:val="left" w:pos="-720"/>
          <w:tab w:val="left" w:pos="0"/>
        </w:tabs>
        <w:suppressAutoHyphens/>
        <w:jc w:val="both"/>
        <w:rPr>
          <w:i/>
          <w:spacing w:val="-3"/>
          <w:sz w:val="22"/>
        </w:rPr>
      </w:pPr>
      <w:r>
        <w:rPr>
          <w:i/>
          <w:spacing w:val="-3"/>
          <w:sz w:val="22"/>
        </w:rPr>
        <w:t>Un problème de relation d'ordre</w:t>
      </w:r>
    </w:p>
    <w:p w14:paraId="26590154" w14:textId="77777777" w:rsidR="00BE12E3" w:rsidRDefault="00BE12E3">
      <w:pPr>
        <w:numPr>
          <w:ilvl w:val="0"/>
          <w:numId w:val="3"/>
        </w:numPr>
        <w:tabs>
          <w:tab w:val="left" w:pos="-720"/>
          <w:tab w:val="left" w:pos="0"/>
        </w:tabs>
        <w:suppressAutoHyphens/>
        <w:jc w:val="both"/>
        <w:rPr>
          <w:i/>
          <w:spacing w:val="-3"/>
          <w:sz w:val="22"/>
        </w:rPr>
      </w:pPr>
      <w:r>
        <w:rPr>
          <w:i/>
          <w:spacing w:val="-3"/>
          <w:sz w:val="22"/>
        </w:rPr>
        <w:t>Le 70</w:t>
      </w:r>
      <w:r>
        <w:rPr>
          <w:i/>
          <w:spacing w:val="-3"/>
          <w:sz w:val="22"/>
          <w:vertAlign w:val="superscript"/>
        </w:rPr>
        <w:t>e</w:t>
      </w:r>
      <w:r>
        <w:rPr>
          <w:i/>
          <w:spacing w:val="-3"/>
          <w:sz w:val="22"/>
        </w:rPr>
        <w:t xml:space="preserve"> percentile le plus élevé</w:t>
      </w:r>
    </w:p>
    <w:p w14:paraId="3F94ACFC" w14:textId="77777777" w:rsidR="00BE12E3" w:rsidRDefault="00BE12E3">
      <w:pPr>
        <w:tabs>
          <w:tab w:val="left" w:pos="-720"/>
          <w:tab w:val="left" w:pos="0"/>
        </w:tabs>
        <w:suppressAutoHyphens/>
        <w:jc w:val="both"/>
        <w:rPr>
          <w:b/>
          <w:spacing w:val="-3"/>
          <w:sz w:val="22"/>
        </w:rPr>
      </w:pPr>
    </w:p>
    <w:p w14:paraId="45BD2599" w14:textId="77777777" w:rsidR="00BE12E3" w:rsidRDefault="00BE12E3">
      <w:pPr>
        <w:numPr>
          <w:ilvl w:val="0"/>
          <w:numId w:val="9"/>
        </w:numPr>
        <w:tabs>
          <w:tab w:val="left" w:pos="-720"/>
          <w:tab w:val="left" w:pos="0"/>
        </w:tabs>
        <w:suppressAutoHyphens/>
        <w:jc w:val="both"/>
        <w:rPr>
          <w:spacing w:val="-3"/>
          <w:sz w:val="22"/>
        </w:rPr>
      </w:pPr>
      <w:r>
        <w:rPr>
          <w:spacing w:val="-3"/>
          <w:sz w:val="22"/>
        </w:rPr>
        <w:t xml:space="preserve">Corriger les relations d'ordre: </w:t>
      </w:r>
      <w:r>
        <w:rPr>
          <w:b/>
          <w:spacing w:val="-3"/>
          <w:sz w:val="22"/>
        </w:rPr>
        <w:t>&gt;&gt;corriger</w:t>
      </w:r>
    </w:p>
    <w:p w14:paraId="0458478F" w14:textId="77777777" w:rsidR="00BE12E3" w:rsidRDefault="00BE12E3">
      <w:pPr>
        <w:tabs>
          <w:tab w:val="left" w:pos="-720"/>
          <w:tab w:val="left" w:pos="0"/>
        </w:tabs>
        <w:suppressAutoHyphens/>
        <w:jc w:val="both"/>
        <w:rPr>
          <w:spacing w:val="-3"/>
          <w:sz w:val="22"/>
        </w:rPr>
      </w:pPr>
    </w:p>
    <w:p w14:paraId="49BDFEC8" w14:textId="003AF0E1" w:rsidR="00BE12E3" w:rsidRDefault="00BE12E3" w:rsidP="0099725D">
      <w:pPr>
        <w:pBdr>
          <w:top w:val="single" w:sz="4" w:space="1" w:color="auto"/>
          <w:left w:val="single" w:sz="4" w:space="4" w:color="auto"/>
          <w:bottom w:val="single" w:sz="4" w:space="1" w:color="auto"/>
          <w:right w:val="single" w:sz="4" w:space="4" w:color="auto"/>
        </w:pBdr>
        <w:tabs>
          <w:tab w:val="left" w:pos="-720"/>
          <w:tab w:val="left" w:pos="0"/>
        </w:tabs>
        <w:suppressAutoHyphens/>
        <w:jc w:val="both"/>
        <w:rPr>
          <w:i/>
          <w:spacing w:val="-3"/>
          <w:sz w:val="22"/>
        </w:rPr>
      </w:pPr>
      <w:r>
        <w:rPr>
          <w:i/>
          <w:spacing w:val="-3"/>
          <w:sz w:val="22"/>
        </w:rPr>
        <w:t>Q</w:t>
      </w:r>
      <w:r w:rsidR="007076E2">
        <w:rPr>
          <w:i/>
          <w:spacing w:val="-3"/>
          <w:sz w:val="22"/>
        </w:rPr>
        <w:t>3</w:t>
      </w:r>
      <w:r>
        <w:rPr>
          <w:i/>
          <w:spacing w:val="-3"/>
          <w:sz w:val="22"/>
        </w:rPr>
        <w:t xml:space="preserve">. </w:t>
      </w:r>
      <w:r w:rsidR="005B64D4" w:rsidRPr="007E5F60">
        <w:rPr>
          <w:b/>
          <w:bCs/>
          <w:spacing w:val="-3"/>
          <w:sz w:val="22"/>
          <w:szCs w:val="22"/>
        </w:rPr>
        <w:t>(1pts)</w:t>
      </w:r>
      <w:r w:rsidR="005B64D4" w:rsidRPr="007E5F60">
        <w:rPr>
          <w:spacing w:val="-3"/>
          <w:sz w:val="22"/>
          <w:szCs w:val="22"/>
        </w:rPr>
        <w:t xml:space="preserve"> </w:t>
      </w:r>
      <w:r>
        <w:rPr>
          <w:i/>
          <w:spacing w:val="-3"/>
          <w:sz w:val="22"/>
        </w:rPr>
        <w:t xml:space="preserve">La figure 22 montre </w:t>
      </w:r>
      <w:r w:rsidR="00DE2F91">
        <w:rPr>
          <w:i/>
          <w:spacing w:val="-3"/>
          <w:sz w:val="22"/>
        </w:rPr>
        <w:t>quatre</w:t>
      </w:r>
      <w:r>
        <w:rPr>
          <w:i/>
          <w:spacing w:val="-3"/>
          <w:sz w:val="22"/>
        </w:rPr>
        <w:t xml:space="preserve"> fonctions de </w:t>
      </w:r>
      <w:r w:rsidR="00DE2F91">
        <w:rPr>
          <w:i/>
          <w:spacing w:val="-3"/>
          <w:sz w:val="22"/>
        </w:rPr>
        <w:t>répartition</w:t>
      </w:r>
      <w:r>
        <w:rPr>
          <w:i/>
          <w:spacing w:val="-3"/>
          <w:sz w:val="22"/>
        </w:rPr>
        <w:t xml:space="preserve"> estimées par KI avant et après correction. Ces fonctions sont représentatives des violations des relations d'ordre susceptibles d'être rencontrées. Les corrections apportées ont-elles </w:t>
      </w:r>
      <w:r w:rsidR="007076E2">
        <w:rPr>
          <w:i/>
          <w:spacing w:val="-3"/>
          <w:sz w:val="22"/>
        </w:rPr>
        <w:t xml:space="preserve">modifié </w:t>
      </w:r>
      <w:r w:rsidR="000D17EF">
        <w:rPr>
          <w:i/>
          <w:spacing w:val="-3"/>
          <w:sz w:val="22"/>
        </w:rPr>
        <w:t xml:space="preserve">substantiellement </w:t>
      </w:r>
      <w:r w:rsidR="007076E2">
        <w:rPr>
          <w:i/>
          <w:spacing w:val="-3"/>
          <w:sz w:val="22"/>
        </w:rPr>
        <w:t>les probabilités calculées</w:t>
      </w:r>
      <w:r w:rsidR="000D17EF">
        <w:rPr>
          <w:i/>
          <w:spacing w:val="-3"/>
          <w:sz w:val="22"/>
        </w:rPr>
        <w:t xml:space="preserve"> </w:t>
      </w:r>
      <w:r>
        <w:rPr>
          <w:i/>
          <w:spacing w:val="-3"/>
          <w:sz w:val="22"/>
        </w:rPr>
        <w:t>?</w:t>
      </w:r>
    </w:p>
    <w:p w14:paraId="18E42396" w14:textId="77777777" w:rsidR="00BE12E3" w:rsidRDefault="00BE12E3">
      <w:pPr>
        <w:tabs>
          <w:tab w:val="left" w:pos="-720"/>
          <w:tab w:val="left" w:pos="0"/>
        </w:tabs>
        <w:suppressAutoHyphens/>
        <w:jc w:val="both"/>
        <w:rPr>
          <w:i/>
          <w:spacing w:val="-3"/>
          <w:sz w:val="22"/>
        </w:rPr>
      </w:pPr>
    </w:p>
    <w:p w14:paraId="0335FEAC" w14:textId="77777777" w:rsidR="00BE12E3" w:rsidRDefault="00BE12E3">
      <w:pPr>
        <w:numPr>
          <w:ilvl w:val="0"/>
          <w:numId w:val="10"/>
        </w:numPr>
        <w:tabs>
          <w:tab w:val="clear" w:pos="360"/>
          <w:tab w:val="left" w:pos="-720"/>
          <w:tab w:val="left" w:pos="0"/>
          <w:tab w:val="num" w:pos="420"/>
        </w:tabs>
        <w:suppressAutoHyphens/>
        <w:ind w:left="420"/>
        <w:jc w:val="both"/>
        <w:rPr>
          <w:i/>
          <w:spacing w:val="-3"/>
          <w:sz w:val="22"/>
        </w:rPr>
      </w:pPr>
      <w:r>
        <w:rPr>
          <w:spacing w:val="-3"/>
          <w:sz w:val="22"/>
        </w:rPr>
        <w:t xml:space="preserve">Visualiser les résultats: </w:t>
      </w:r>
      <w:r>
        <w:rPr>
          <w:b/>
          <w:spacing w:val="-3"/>
          <w:sz w:val="22"/>
        </w:rPr>
        <w:t>&gt;&gt;visualisation</w:t>
      </w:r>
    </w:p>
    <w:p w14:paraId="4977C368" w14:textId="77777777" w:rsidR="00BE12E3" w:rsidRDefault="00BE12E3">
      <w:pPr>
        <w:tabs>
          <w:tab w:val="left" w:pos="-720"/>
          <w:tab w:val="left" w:pos="0"/>
        </w:tabs>
        <w:suppressAutoHyphens/>
        <w:jc w:val="both"/>
        <w:rPr>
          <w:spacing w:val="-3"/>
          <w:sz w:val="22"/>
        </w:rPr>
      </w:pPr>
    </w:p>
    <w:p w14:paraId="12904C18" w14:textId="7CB036C6" w:rsidR="00BE12E3" w:rsidRDefault="00BE12E3" w:rsidP="0099725D">
      <w:pPr>
        <w:pBdr>
          <w:top w:val="single" w:sz="4" w:space="1" w:color="auto"/>
          <w:left w:val="single" w:sz="4" w:space="4" w:color="auto"/>
          <w:bottom w:val="single" w:sz="4" w:space="1" w:color="auto"/>
          <w:right w:val="single" w:sz="4" w:space="4" w:color="auto"/>
        </w:pBdr>
        <w:tabs>
          <w:tab w:val="left" w:pos="-720"/>
          <w:tab w:val="left" w:pos="0"/>
        </w:tabs>
        <w:suppressAutoHyphens/>
        <w:jc w:val="both"/>
        <w:rPr>
          <w:i/>
          <w:spacing w:val="-3"/>
          <w:sz w:val="22"/>
        </w:rPr>
      </w:pPr>
      <w:r>
        <w:rPr>
          <w:i/>
          <w:spacing w:val="-3"/>
          <w:sz w:val="22"/>
        </w:rPr>
        <w:t>Q</w:t>
      </w:r>
      <w:r w:rsidR="007076E2">
        <w:rPr>
          <w:i/>
          <w:spacing w:val="-3"/>
          <w:sz w:val="22"/>
        </w:rPr>
        <w:t>4</w:t>
      </w:r>
      <w:r>
        <w:rPr>
          <w:i/>
          <w:spacing w:val="-3"/>
          <w:sz w:val="22"/>
        </w:rPr>
        <w:t xml:space="preserve">. </w:t>
      </w:r>
      <w:r w:rsidR="005B64D4" w:rsidRPr="007E5F60">
        <w:rPr>
          <w:b/>
          <w:bCs/>
          <w:spacing w:val="-3"/>
          <w:sz w:val="22"/>
          <w:szCs w:val="22"/>
        </w:rPr>
        <w:t>(1pts)</w:t>
      </w:r>
      <w:r w:rsidR="005B64D4" w:rsidRPr="007E5F60">
        <w:rPr>
          <w:spacing w:val="-3"/>
          <w:sz w:val="22"/>
          <w:szCs w:val="22"/>
        </w:rPr>
        <w:t xml:space="preserve"> </w:t>
      </w:r>
      <w:r>
        <w:rPr>
          <w:i/>
          <w:spacing w:val="-3"/>
          <w:sz w:val="22"/>
        </w:rPr>
        <w:t xml:space="preserve">La figure 31 montre la carte des espérances conditionnelles, la figure 32 celle des écarts-types conditionnels. Quel lien observez-vous entre ces 2 </w:t>
      </w:r>
      <w:r w:rsidR="000D17EF">
        <w:rPr>
          <w:i/>
          <w:spacing w:val="-3"/>
          <w:sz w:val="22"/>
        </w:rPr>
        <w:t>cartes</w:t>
      </w:r>
      <w:r>
        <w:rPr>
          <w:i/>
          <w:spacing w:val="-3"/>
          <w:sz w:val="22"/>
        </w:rPr>
        <w:t xml:space="preserve"> ? </w:t>
      </w:r>
      <w:r w:rsidR="007076E2">
        <w:rPr>
          <w:i/>
          <w:spacing w:val="-3"/>
          <w:sz w:val="22"/>
        </w:rPr>
        <w:t>Expliquez.</w:t>
      </w:r>
    </w:p>
    <w:p w14:paraId="44C400FF" w14:textId="77777777" w:rsidR="00BE12E3" w:rsidRDefault="00BE12E3">
      <w:pPr>
        <w:tabs>
          <w:tab w:val="left" w:pos="-720"/>
          <w:tab w:val="left" w:pos="0"/>
        </w:tabs>
        <w:suppressAutoHyphens/>
        <w:jc w:val="both"/>
        <w:rPr>
          <w:i/>
          <w:spacing w:val="-3"/>
          <w:sz w:val="22"/>
        </w:rPr>
      </w:pPr>
    </w:p>
    <w:p w14:paraId="2E670D08" w14:textId="4E12CD4F" w:rsidR="00BE12E3" w:rsidRDefault="00BE12E3" w:rsidP="0099725D">
      <w:pPr>
        <w:pBdr>
          <w:top w:val="single" w:sz="4" w:space="1" w:color="auto"/>
          <w:left w:val="single" w:sz="4" w:space="4" w:color="auto"/>
          <w:bottom w:val="single" w:sz="4" w:space="1" w:color="auto"/>
          <w:right w:val="single" w:sz="4" w:space="4" w:color="auto"/>
        </w:pBdr>
        <w:tabs>
          <w:tab w:val="left" w:pos="-720"/>
          <w:tab w:val="left" w:pos="0"/>
        </w:tabs>
        <w:suppressAutoHyphens/>
        <w:jc w:val="both"/>
        <w:rPr>
          <w:i/>
          <w:spacing w:val="-3"/>
          <w:sz w:val="22"/>
        </w:rPr>
      </w:pPr>
      <w:r>
        <w:rPr>
          <w:i/>
          <w:spacing w:val="-3"/>
          <w:sz w:val="22"/>
        </w:rPr>
        <w:t>Q</w:t>
      </w:r>
      <w:r w:rsidR="007076E2">
        <w:rPr>
          <w:i/>
          <w:spacing w:val="-3"/>
          <w:sz w:val="22"/>
        </w:rPr>
        <w:t>5</w:t>
      </w:r>
      <w:r>
        <w:rPr>
          <w:i/>
          <w:spacing w:val="-3"/>
          <w:sz w:val="22"/>
        </w:rPr>
        <w:t xml:space="preserve">. </w:t>
      </w:r>
      <w:r w:rsidR="005B64D4" w:rsidRPr="007E5F60">
        <w:rPr>
          <w:b/>
          <w:bCs/>
          <w:spacing w:val="-3"/>
          <w:sz w:val="22"/>
          <w:szCs w:val="22"/>
        </w:rPr>
        <w:t>(1pts)</w:t>
      </w:r>
      <w:r w:rsidR="005B64D4" w:rsidRPr="007E5F60">
        <w:rPr>
          <w:spacing w:val="-3"/>
          <w:sz w:val="22"/>
          <w:szCs w:val="22"/>
        </w:rPr>
        <w:t xml:space="preserve"> </w:t>
      </w:r>
      <w:r>
        <w:rPr>
          <w:i/>
          <w:spacing w:val="-3"/>
          <w:sz w:val="22"/>
        </w:rPr>
        <w:t xml:space="preserve">La figure 33 montre la valeur krigée du plomb par krigeage ordinaire et la figure 34 l'écart-type de krigeage ordinaire. Comparez </w:t>
      </w:r>
      <w:r w:rsidR="000D17EF">
        <w:rPr>
          <w:i/>
          <w:spacing w:val="-3"/>
          <w:sz w:val="22"/>
        </w:rPr>
        <w:t>la figure 33 à la figure 31 et la figure 34 à la figure 32</w:t>
      </w:r>
      <w:r>
        <w:rPr>
          <w:i/>
          <w:spacing w:val="-3"/>
          <w:sz w:val="22"/>
        </w:rPr>
        <w:t>.</w:t>
      </w:r>
    </w:p>
    <w:p w14:paraId="426BAFF1" w14:textId="77777777" w:rsidR="00BE12E3" w:rsidRDefault="00BE12E3">
      <w:pPr>
        <w:tabs>
          <w:tab w:val="left" w:pos="-720"/>
          <w:tab w:val="left" w:pos="0"/>
        </w:tabs>
        <w:suppressAutoHyphens/>
        <w:jc w:val="both"/>
        <w:rPr>
          <w:i/>
          <w:spacing w:val="-3"/>
          <w:sz w:val="22"/>
        </w:rPr>
      </w:pPr>
      <w:r>
        <w:rPr>
          <w:i/>
          <w:spacing w:val="-3"/>
          <w:sz w:val="22"/>
        </w:rPr>
        <w:t xml:space="preserve"> </w:t>
      </w:r>
    </w:p>
    <w:p w14:paraId="384987B1" w14:textId="77777777" w:rsidR="00BE12E3" w:rsidRDefault="00BE12E3">
      <w:pPr>
        <w:tabs>
          <w:tab w:val="left" w:pos="-720"/>
          <w:tab w:val="left" w:pos="0"/>
        </w:tabs>
        <w:suppressAutoHyphens/>
        <w:jc w:val="both"/>
        <w:rPr>
          <w:spacing w:val="-3"/>
          <w:sz w:val="22"/>
        </w:rPr>
      </w:pPr>
      <w:r>
        <w:rPr>
          <w:spacing w:val="-3"/>
          <w:sz w:val="22"/>
        </w:rPr>
        <w:t>La figure 35 montre la probabilité, en chaque point, d'excéder le seuil 500ppm. La figure 36 montre le 15e percentile, la figure 37 le 85e percentile. La figure 38 montre la largeur de l’intervalle de confiance 85</w:t>
      </w:r>
      <w:r>
        <w:rPr>
          <w:spacing w:val="-3"/>
          <w:sz w:val="22"/>
          <w:vertAlign w:val="superscript"/>
        </w:rPr>
        <w:t>e</w:t>
      </w:r>
      <w:r>
        <w:rPr>
          <w:spacing w:val="-3"/>
          <w:sz w:val="22"/>
        </w:rPr>
        <w:t>-15</w:t>
      </w:r>
      <w:r>
        <w:rPr>
          <w:spacing w:val="-3"/>
          <w:sz w:val="22"/>
          <w:vertAlign w:val="superscript"/>
        </w:rPr>
        <w:t>e</w:t>
      </w:r>
      <w:r>
        <w:rPr>
          <w:spacing w:val="-3"/>
          <w:sz w:val="22"/>
        </w:rPr>
        <w:t xml:space="preserve"> percentiles.</w:t>
      </w:r>
      <w:r w:rsidR="00FC79E1">
        <w:rPr>
          <w:spacing w:val="-3"/>
          <w:sz w:val="22"/>
        </w:rPr>
        <w:t xml:space="preserve"> La carte est obtenue en soustrayant la carte figure 37 de la carte figure 36.</w:t>
      </w:r>
    </w:p>
    <w:p w14:paraId="77E774A7" w14:textId="77777777" w:rsidR="00BE12E3" w:rsidRDefault="00BE12E3">
      <w:pPr>
        <w:tabs>
          <w:tab w:val="left" w:pos="-720"/>
          <w:tab w:val="left" w:pos="0"/>
        </w:tabs>
        <w:suppressAutoHyphens/>
        <w:jc w:val="both"/>
        <w:rPr>
          <w:spacing w:val="-3"/>
          <w:sz w:val="22"/>
        </w:rPr>
      </w:pPr>
    </w:p>
    <w:p w14:paraId="05732554" w14:textId="15C54444" w:rsidR="00BE12E3" w:rsidRDefault="00BE12E3" w:rsidP="0099725D">
      <w:pPr>
        <w:pBdr>
          <w:top w:val="single" w:sz="4" w:space="1" w:color="auto"/>
          <w:left w:val="single" w:sz="4" w:space="4" w:color="auto"/>
          <w:bottom w:val="single" w:sz="4" w:space="1" w:color="auto"/>
          <w:right w:val="single" w:sz="4" w:space="4" w:color="auto"/>
        </w:pBdr>
        <w:tabs>
          <w:tab w:val="left" w:pos="-720"/>
          <w:tab w:val="left" w:pos="0"/>
        </w:tabs>
        <w:suppressAutoHyphens/>
        <w:jc w:val="both"/>
        <w:rPr>
          <w:i/>
          <w:spacing w:val="-3"/>
          <w:sz w:val="22"/>
        </w:rPr>
      </w:pPr>
      <w:r>
        <w:rPr>
          <w:i/>
          <w:spacing w:val="-3"/>
          <w:sz w:val="22"/>
        </w:rPr>
        <w:t>Q</w:t>
      </w:r>
      <w:r w:rsidR="007076E2">
        <w:rPr>
          <w:i/>
          <w:spacing w:val="-3"/>
          <w:sz w:val="22"/>
        </w:rPr>
        <w:t>6</w:t>
      </w:r>
      <w:r>
        <w:rPr>
          <w:i/>
          <w:spacing w:val="-3"/>
          <w:sz w:val="22"/>
        </w:rPr>
        <w:t>.</w:t>
      </w:r>
      <w:r w:rsidR="005B64D4" w:rsidRPr="005B64D4">
        <w:rPr>
          <w:b/>
          <w:bCs/>
          <w:spacing w:val="-3"/>
          <w:sz w:val="22"/>
          <w:szCs w:val="22"/>
        </w:rPr>
        <w:t xml:space="preserve"> </w:t>
      </w:r>
      <w:r w:rsidR="005B64D4" w:rsidRPr="007E5F60">
        <w:rPr>
          <w:b/>
          <w:bCs/>
          <w:spacing w:val="-3"/>
          <w:sz w:val="22"/>
          <w:szCs w:val="22"/>
        </w:rPr>
        <w:t>(1pts)</w:t>
      </w:r>
      <w:r w:rsidR="005B64D4" w:rsidRPr="007E5F60">
        <w:rPr>
          <w:spacing w:val="-3"/>
          <w:sz w:val="22"/>
          <w:szCs w:val="22"/>
        </w:rPr>
        <w:t xml:space="preserve"> </w:t>
      </w:r>
      <w:r>
        <w:rPr>
          <w:i/>
          <w:spacing w:val="-3"/>
          <w:sz w:val="22"/>
        </w:rPr>
        <w:t xml:space="preserve"> Est-ce que la largeur de l'intervalle de confiance obtenu </w:t>
      </w:r>
      <w:r w:rsidR="00DE2F91">
        <w:rPr>
          <w:i/>
          <w:spacing w:val="-3"/>
          <w:sz w:val="22"/>
        </w:rPr>
        <w:t xml:space="preserve">(fig. 38) </w:t>
      </w:r>
      <w:r>
        <w:rPr>
          <w:i/>
          <w:spacing w:val="-3"/>
          <w:sz w:val="22"/>
        </w:rPr>
        <w:t>montre un lien particulier avec</w:t>
      </w:r>
      <w:r w:rsidR="007076E2">
        <w:rPr>
          <w:i/>
          <w:spacing w:val="-3"/>
          <w:sz w:val="22"/>
        </w:rPr>
        <w:t xml:space="preserve"> la </w:t>
      </w:r>
      <w:r w:rsidR="00DE2F91">
        <w:rPr>
          <w:i/>
          <w:spacing w:val="-3"/>
          <w:sz w:val="22"/>
        </w:rPr>
        <w:t>carte des écarts-types conditionnels (</w:t>
      </w:r>
      <w:r w:rsidR="007076E2">
        <w:rPr>
          <w:i/>
          <w:spacing w:val="-3"/>
          <w:sz w:val="22"/>
        </w:rPr>
        <w:t>fig</w:t>
      </w:r>
      <w:r w:rsidR="00DE2F91">
        <w:rPr>
          <w:i/>
          <w:spacing w:val="-3"/>
          <w:sz w:val="22"/>
        </w:rPr>
        <w:t>.</w:t>
      </w:r>
      <w:r w:rsidR="007076E2">
        <w:rPr>
          <w:i/>
          <w:spacing w:val="-3"/>
          <w:sz w:val="22"/>
        </w:rPr>
        <w:t xml:space="preserve"> 32</w:t>
      </w:r>
      <w:r w:rsidR="00DE2F91">
        <w:rPr>
          <w:i/>
          <w:spacing w:val="-3"/>
          <w:sz w:val="22"/>
        </w:rPr>
        <w:t>)</w:t>
      </w:r>
      <w:r>
        <w:rPr>
          <w:i/>
          <w:spacing w:val="-3"/>
          <w:sz w:val="22"/>
        </w:rPr>
        <w:t>?</w:t>
      </w:r>
      <w:r w:rsidR="00FC79E1">
        <w:rPr>
          <w:i/>
          <w:spacing w:val="-3"/>
          <w:sz w:val="22"/>
        </w:rPr>
        <w:t xml:space="preserve"> Confirmez ou infirmez votre impression en calculant la corrélation ente les deux cartes : </w:t>
      </w:r>
      <w:r w:rsidR="00FC79E1" w:rsidRPr="00FC79E1">
        <w:rPr>
          <w:spacing w:val="-3"/>
          <w:sz w:val="22"/>
        </w:rPr>
        <w:t>&gt;&gt;corrcoef(p85(:)-p15( :),vcond(:))</w:t>
      </w:r>
    </w:p>
    <w:p w14:paraId="2D6BC854" w14:textId="77777777" w:rsidR="00BE12E3" w:rsidRDefault="00BE12E3">
      <w:pPr>
        <w:tabs>
          <w:tab w:val="left" w:pos="-720"/>
          <w:tab w:val="left" w:pos="0"/>
        </w:tabs>
        <w:suppressAutoHyphens/>
        <w:jc w:val="both"/>
        <w:rPr>
          <w:spacing w:val="-3"/>
          <w:sz w:val="22"/>
        </w:rPr>
      </w:pPr>
    </w:p>
    <w:p w14:paraId="1AF11CEE" w14:textId="77777777" w:rsidR="00BE12E3" w:rsidRDefault="00BE12E3">
      <w:pPr>
        <w:numPr>
          <w:ilvl w:val="0"/>
          <w:numId w:val="12"/>
        </w:numPr>
        <w:tabs>
          <w:tab w:val="left" w:pos="-720"/>
          <w:tab w:val="left" w:pos="0"/>
        </w:tabs>
        <w:suppressAutoHyphens/>
        <w:jc w:val="both"/>
        <w:rPr>
          <w:spacing w:val="-3"/>
          <w:sz w:val="22"/>
        </w:rPr>
      </w:pPr>
      <w:r>
        <w:rPr>
          <w:spacing w:val="-3"/>
          <w:sz w:val="22"/>
        </w:rPr>
        <w:t>Calculer les volumes à traiter (excavation sur 6'') et les coûts ($100/t) en f</w:t>
      </w:r>
      <w:r w:rsidR="00FC79E1">
        <w:rPr>
          <w:spacing w:val="-3"/>
          <w:sz w:val="22"/>
        </w:rPr>
        <w:t>onction de différents scénarios. Pour cela taper au prompt matlab</w:t>
      </w:r>
      <w:r>
        <w:rPr>
          <w:spacing w:val="-3"/>
          <w:sz w:val="22"/>
        </w:rPr>
        <w:t xml:space="preserve"> </w:t>
      </w:r>
      <w:r>
        <w:rPr>
          <w:b/>
          <w:spacing w:val="-3"/>
          <w:sz w:val="22"/>
        </w:rPr>
        <w:t>&gt;&gt;</w:t>
      </w:r>
      <w:r w:rsidR="00FC79E1">
        <w:rPr>
          <w:b/>
          <w:spacing w:val="-3"/>
          <w:sz w:val="22"/>
        </w:rPr>
        <w:t xml:space="preserve"> </w:t>
      </w:r>
      <w:r>
        <w:rPr>
          <w:b/>
          <w:spacing w:val="-3"/>
          <w:sz w:val="22"/>
        </w:rPr>
        <w:t>scenario=i; volume</w:t>
      </w:r>
      <w:r>
        <w:rPr>
          <w:spacing w:val="-3"/>
          <w:sz w:val="22"/>
        </w:rPr>
        <w:t>; où</w:t>
      </w:r>
      <w:r w:rsidR="00FC79E1">
        <w:rPr>
          <w:spacing w:val="-3"/>
          <w:sz w:val="22"/>
        </w:rPr>
        <w:t xml:space="preserve"> i vaut 1, 2, 3 ou 4 et représente </w:t>
      </w:r>
      <w:r>
        <w:rPr>
          <w:spacing w:val="-3"/>
          <w:sz w:val="22"/>
        </w:rPr>
        <w:t>:</w:t>
      </w:r>
    </w:p>
    <w:p w14:paraId="2EEF84D8" w14:textId="77777777" w:rsidR="00BE12E3" w:rsidRDefault="00BE12E3">
      <w:pPr>
        <w:tabs>
          <w:tab w:val="left" w:pos="-720"/>
          <w:tab w:val="left" w:pos="0"/>
        </w:tabs>
        <w:suppressAutoHyphens/>
        <w:jc w:val="both"/>
        <w:rPr>
          <w:spacing w:val="-3"/>
          <w:sz w:val="22"/>
        </w:rPr>
      </w:pPr>
      <w:r>
        <w:rPr>
          <w:spacing w:val="-3"/>
          <w:sz w:val="22"/>
        </w:rPr>
        <w:tab/>
      </w:r>
      <w:r>
        <w:rPr>
          <w:spacing w:val="-3"/>
          <w:sz w:val="22"/>
        </w:rPr>
        <w:tab/>
        <w:t>i=1: traiter si Prob(Z(x0)&gt;500ppm)&gt;0.5</w:t>
      </w:r>
    </w:p>
    <w:p w14:paraId="35C816A8" w14:textId="77777777" w:rsidR="00BE12E3" w:rsidRDefault="00BE12E3">
      <w:pPr>
        <w:tabs>
          <w:tab w:val="left" w:pos="-720"/>
          <w:tab w:val="left" w:pos="0"/>
        </w:tabs>
        <w:suppressAutoHyphens/>
        <w:jc w:val="both"/>
        <w:rPr>
          <w:spacing w:val="-3"/>
          <w:sz w:val="22"/>
        </w:rPr>
      </w:pPr>
      <w:r>
        <w:rPr>
          <w:spacing w:val="-3"/>
          <w:sz w:val="22"/>
        </w:rPr>
        <w:tab/>
      </w:r>
      <w:r>
        <w:rPr>
          <w:spacing w:val="-3"/>
          <w:sz w:val="22"/>
        </w:rPr>
        <w:tab/>
        <w:t>i=2: traiter si valeur krigée&gt;500ppm</w:t>
      </w:r>
    </w:p>
    <w:p w14:paraId="5819E9BF" w14:textId="77777777" w:rsidR="00BE12E3" w:rsidRDefault="00BE12E3">
      <w:pPr>
        <w:tabs>
          <w:tab w:val="left" w:pos="-720"/>
          <w:tab w:val="left" w:pos="0"/>
        </w:tabs>
        <w:suppressAutoHyphens/>
        <w:jc w:val="both"/>
        <w:rPr>
          <w:spacing w:val="-3"/>
          <w:sz w:val="22"/>
        </w:rPr>
      </w:pPr>
      <w:r>
        <w:rPr>
          <w:spacing w:val="-3"/>
          <w:sz w:val="22"/>
        </w:rPr>
        <w:tab/>
      </w:r>
      <w:r>
        <w:rPr>
          <w:spacing w:val="-3"/>
          <w:sz w:val="22"/>
        </w:rPr>
        <w:tab/>
        <w:t>i=3: traiter si espérance conditionnelle Z(x0)*&gt;500ppm</w:t>
      </w:r>
    </w:p>
    <w:p w14:paraId="75291F7F" w14:textId="77777777" w:rsidR="00BE12E3" w:rsidRDefault="00BE12E3">
      <w:pPr>
        <w:tabs>
          <w:tab w:val="left" w:pos="-720"/>
          <w:tab w:val="left" w:pos="0"/>
        </w:tabs>
        <w:suppressAutoHyphens/>
        <w:jc w:val="both"/>
        <w:rPr>
          <w:spacing w:val="-3"/>
          <w:sz w:val="22"/>
        </w:rPr>
      </w:pPr>
      <w:r>
        <w:rPr>
          <w:spacing w:val="-3"/>
          <w:sz w:val="22"/>
        </w:rPr>
        <w:tab/>
      </w:r>
      <w:r>
        <w:rPr>
          <w:spacing w:val="-3"/>
          <w:sz w:val="22"/>
        </w:rPr>
        <w:tab/>
        <w:t>i=4: traiter si 85e percentile&gt;500ppm</w:t>
      </w:r>
    </w:p>
    <w:p w14:paraId="45AA468B" w14:textId="77777777" w:rsidR="00BE12E3" w:rsidRDefault="00C238D2">
      <w:pPr>
        <w:tabs>
          <w:tab w:val="left" w:pos="-720"/>
          <w:tab w:val="left" w:pos="0"/>
        </w:tabs>
        <w:suppressAutoHyphens/>
        <w:jc w:val="both"/>
        <w:rPr>
          <w:spacing w:val="-3"/>
          <w:sz w:val="22"/>
        </w:rPr>
      </w:pPr>
      <w:r>
        <w:rPr>
          <w:spacing w:val="-3"/>
          <w:sz w:val="22"/>
        </w:rPr>
        <w:t xml:space="preserve">                            </w:t>
      </w:r>
    </w:p>
    <w:p w14:paraId="306122A1" w14:textId="5B32C11F" w:rsidR="00BE12E3" w:rsidRDefault="00BE12E3" w:rsidP="0099725D">
      <w:pPr>
        <w:pBdr>
          <w:top w:val="single" w:sz="4" w:space="1" w:color="auto"/>
          <w:left w:val="single" w:sz="4" w:space="4" w:color="auto"/>
          <w:bottom w:val="single" w:sz="4" w:space="1" w:color="auto"/>
          <w:right w:val="single" w:sz="4" w:space="4" w:color="auto"/>
        </w:pBdr>
        <w:tabs>
          <w:tab w:val="left" w:pos="-720"/>
          <w:tab w:val="left" w:pos="0"/>
        </w:tabs>
        <w:suppressAutoHyphens/>
        <w:jc w:val="both"/>
        <w:rPr>
          <w:i/>
          <w:spacing w:val="-3"/>
          <w:sz w:val="22"/>
        </w:rPr>
      </w:pPr>
      <w:r>
        <w:rPr>
          <w:i/>
          <w:spacing w:val="-3"/>
          <w:sz w:val="22"/>
        </w:rPr>
        <w:t>Q</w:t>
      </w:r>
      <w:r w:rsidR="007076E2">
        <w:rPr>
          <w:i/>
          <w:spacing w:val="-3"/>
          <w:sz w:val="22"/>
        </w:rPr>
        <w:t>7</w:t>
      </w:r>
      <w:r>
        <w:rPr>
          <w:i/>
          <w:spacing w:val="-3"/>
          <w:sz w:val="22"/>
        </w:rPr>
        <w:t xml:space="preserve">. </w:t>
      </w:r>
      <w:r w:rsidR="005B64D4" w:rsidRPr="007E5F60">
        <w:rPr>
          <w:b/>
          <w:bCs/>
          <w:spacing w:val="-3"/>
          <w:sz w:val="22"/>
          <w:szCs w:val="22"/>
        </w:rPr>
        <w:t>(1pts)</w:t>
      </w:r>
      <w:r w:rsidR="005B64D4" w:rsidRPr="007E5F60">
        <w:rPr>
          <w:spacing w:val="-3"/>
          <w:sz w:val="22"/>
          <w:szCs w:val="22"/>
        </w:rPr>
        <w:t xml:space="preserve"> </w:t>
      </w:r>
      <w:r>
        <w:rPr>
          <w:i/>
          <w:spacing w:val="-3"/>
          <w:sz w:val="22"/>
        </w:rPr>
        <w:t xml:space="preserve">Discutez les résultats obtenus par chaque scénario (similitudes et différences, scénario le plus coûteux, le moins coûteux). Que pourriez-vous recommander, en </w:t>
      </w:r>
      <w:r w:rsidR="00CB5C4D">
        <w:rPr>
          <w:i/>
          <w:spacing w:val="-3"/>
          <w:sz w:val="22"/>
        </w:rPr>
        <w:t>termes d’échantillonnage</w:t>
      </w:r>
      <w:r>
        <w:rPr>
          <w:i/>
          <w:spacing w:val="-3"/>
          <w:sz w:val="22"/>
        </w:rPr>
        <w:t>, avant d’appliquer le scénario 4</w:t>
      </w:r>
      <w:r w:rsidR="00B94085">
        <w:rPr>
          <w:i/>
          <w:spacing w:val="-3"/>
          <w:sz w:val="22"/>
        </w:rPr>
        <w:t>?</w:t>
      </w:r>
      <w:r>
        <w:rPr>
          <w:i/>
          <w:spacing w:val="-3"/>
          <w:sz w:val="22"/>
        </w:rPr>
        <w:t xml:space="preserve"> </w:t>
      </w:r>
    </w:p>
    <w:p w14:paraId="197A560E" w14:textId="77777777" w:rsidR="00BE12E3" w:rsidRDefault="00BE12E3">
      <w:pPr>
        <w:tabs>
          <w:tab w:val="left" w:pos="-720"/>
          <w:tab w:val="left" w:pos="0"/>
        </w:tabs>
        <w:suppressAutoHyphens/>
        <w:jc w:val="both"/>
        <w:rPr>
          <w:i/>
          <w:spacing w:val="-3"/>
          <w:sz w:val="22"/>
        </w:rPr>
      </w:pPr>
    </w:p>
    <w:p w14:paraId="05440938" w14:textId="7775F3B0" w:rsidR="00BE12E3" w:rsidRDefault="00BE12E3" w:rsidP="0099725D">
      <w:pPr>
        <w:pBdr>
          <w:top w:val="single" w:sz="4" w:space="1" w:color="auto"/>
          <w:left w:val="single" w:sz="4" w:space="4" w:color="auto"/>
          <w:bottom w:val="single" w:sz="4" w:space="1" w:color="auto"/>
          <w:right w:val="single" w:sz="4" w:space="4" w:color="auto"/>
        </w:pBdr>
        <w:tabs>
          <w:tab w:val="left" w:pos="-720"/>
          <w:tab w:val="left" w:pos="0"/>
        </w:tabs>
        <w:suppressAutoHyphens/>
        <w:jc w:val="both"/>
        <w:rPr>
          <w:i/>
          <w:spacing w:val="-3"/>
          <w:sz w:val="22"/>
        </w:rPr>
      </w:pPr>
      <w:r>
        <w:rPr>
          <w:i/>
          <w:spacing w:val="-3"/>
          <w:sz w:val="22"/>
        </w:rPr>
        <w:t>Q</w:t>
      </w:r>
      <w:r w:rsidR="007076E2">
        <w:rPr>
          <w:i/>
          <w:spacing w:val="-3"/>
          <w:sz w:val="22"/>
        </w:rPr>
        <w:t>8</w:t>
      </w:r>
      <w:r>
        <w:rPr>
          <w:i/>
          <w:spacing w:val="-3"/>
          <w:sz w:val="22"/>
        </w:rPr>
        <w:t xml:space="preserve">. </w:t>
      </w:r>
      <w:r w:rsidR="005B64D4" w:rsidRPr="007E5F60">
        <w:rPr>
          <w:b/>
          <w:bCs/>
          <w:spacing w:val="-3"/>
          <w:sz w:val="22"/>
          <w:szCs w:val="22"/>
        </w:rPr>
        <w:t>(1pts)</w:t>
      </w:r>
      <w:r w:rsidR="005B64D4" w:rsidRPr="007E5F60">
        <w:rPr>
          <w:spacing w:val="-3"/>
          <w:sz w:val="22"/>
          <w:szCs w:val="22"/>
        </w:rPr>
        <w:t xml:space="preserve"> </w:t>
      </w:r>
      <w:r>
        <w:rPr>
          <w:i/>
          <w:spacing w:val="-3"/>
          <w:sz w:val="22"/>
        </w:rPr>
        <w:t xml:space="preserve">Sur la carte </w:t>
      </w:r>
      <w:r w:rsidR="00FC79E1">
        <w:rPr>
          <w:i/>
          <w:spacing w:val="-3"/>
          <w:sz w:val="22"/>
        </w:rPr>
        <w:t xml:space="preserve">37 </w:t>
      </w:r>
      <w:r>
        <w:rPr>
          <w:i/>
          <w:spacing w:val="-3"/>
          <w:sz w:val="22"/>
        </w:rPr>
        <w:t>du 85e percentile que pouvez-vous dire de la probabilité que la teneur excède 500 ppm dans les zones non-traitées (i.e. zones où 85</w:t>
      </w:r>
      <w:r>
        <w:rPr>
          <w:i/>
          <w:spacing w:val="-3"/>
          <w:sz w:val="22"/>
          <w:vertAlign w:val="superscript"/>
        </w:rPr>
        <w:t>e</w:t>
      </w:r>
      <w:r>
        <w:rPr>
          <w:i/>
          <w:spacing w:val="-3"/>
          <w:sz w:val="22"/>
        </w:rPr>
        <w:t xml:space="preserve"> percentile&lt;500ppm) ?</w:t>
      </w:r>
      <w:r w:rsidR="00A61A2A">
        <w:rPr>
          <w:i/>
          <w:spacing w:val="-3"/>
          <w:sz w:val="22"/>
        </w:rPr>
        <w:t xml:space="preserve"> </w:t>
      </w:r>
    </w:p>
    <w:p w14:paraId="1E224A51" w14:textId="77777777" w:rsidR="00BE12E3" w:rsidRDefault="00BE12E3">
      <w:pPr>
        <w:tabs>
          <w:tab w:val="left" w:pos="-720"/>
          <w:tab w:val="left" w:pos="0"/>
        </w:tabs>
        <w:suppressAutoHyphens/>
        <w:jc w:val="both"/>
        <w:rPr>
          <w:i/>
          <w:spacing w:val="-3"/>
          <w:sz w:val="22"/>
        </w:rPr>
      </w:pPr>
    </w:p>
    <w:p w14:paraId="2489B5E8" w14:textId="77777777" w:rsidR="00BE12E3" w:rsidRDefault="00BE12E3">
      <w:pPr>
        <w:numPr>
          <w:ilvl w:val="0"/>
          <w:numId w:val="14"/>
        </w:numPr>
        <w:tabs>
          <w:tab w:val="left" w:pos="-720"/>
          <w:tab w:val="left" w:pos="0"/>
        </w:tabs>
        <w:suppressAutoHyphens/>
        <w:jc w:val="both"/>
        <w:rPr>
          <w:spacing w:val="-3"/>
          <w:sz w:val="22"/>
        </w:rPr>
      </w:pPr>
      <w:r>
        <w:rPr>
          <w:spacing w:val="-3"/>
          <w:sz w:val="22"/>
        </w:rPr>
        <w:t>Pour les 2 questions suivantes, on suppose que l'on a décidé de traiter suivant le scénario 1 indiqué précédemment, i.e. traiter si  Prob(Z(x0)&gt;500ppm)&gt;0.5. x0 contient les coordonnées des points et fzc contient les fonctions de distribution conditionnelle. Les seuils utilisés sont indiqués dans la variable "seuils".</w:t>
      </w:r>
    </w:p>
    <w:p w14:paraId="52144CC3" w14:textId="77777777" w:rsidR="00BE12E3" w:rsidRDefault="00BE12E3">
      <w:pPr>
        <w:tabs>
          <w:tab w:val="left" w:pos="-720"/>
          <w:tab w:val="left" w:pos="0"/>
        </w:tabs>
        <w:suppressAutoHyphens/>
        <w:jc w:val="both"/>
        <w:rPr>
          <w:i/>
          <w:spacing w:val="-3"/>
          <w:sz w:val="22"/>
        </w:rPr>
      </w:pPr>
    </w:p>
    <w:p w14:paraId="6FD1B99E" w14:textId="5FBEFA9F" w:rsidR="00BE12E3" w:rsidRDefault="00BE12E3" w:rsidP="0099725D">
      <w:pPr>
        <w:pBdr>
          <w:top w:val="single" w:sz="4" w:space="1" w:color="auto"/>
          <w:left w:val="single" w:sz="4" w:space="4" w:color="auto"/>
          <w:bottom w:val="single" w:sz="4" w:space="1" w:color="auto"/>
          <w:right w:val="single" w:sz="4" w:space="4" w:color="auto"/>
        </w:pBdr>
        <w:tabs>
          <w:tab w:val="left" w:pos="-720"/>
          <w:tab w:val="left" w:pos="0"/>
        </w:tabs>
        <w:suppressAutoHyphens/>
        <w:jc w:val="both"/>
        <w:rPr>
          <w:i/>
          <w:spacing w:val="-3"/>
          <w:sz w:val="22"/>
        </w:rPr>
      </w:pPr>
      <w:r w:rsidRPr="005B64D4">
        <w:rPr>
          <w:i/>
          <w:spacing w:val="-3"/>
          <w:sz w:val="22"/>
          <w:lang w:val="en-CA"/>
        </w:rPr>
        <w:t>Q.</w:t>
      </w:r>
      <w:r w:rsidR="007076E2" w:rsidRPr="005B64D4">
        <w:rPr>
          <w:i/>
          <w:spacing w:val="-3"/>
          <w:sz w:val="22"/>
          <w:lang w:val="en-CA"/>
        </w:rPr>
        <w:t>9</w:t>
      </w:r>
      <w:r w:rsidRPr="005B64D4">
        <w:rPr>
          <w:i/>
          <w:spacing w:val="-3"/>
          <w:sz w:val="22"/>
          <w:lang w:val="en-CA"/>
        </w:rPr>
        <w:t xml:space="preserve"> </w:t>
      </w:r>
      <w:r w:rsidR="005B64D4" w:rsidRPr="005B64D4">
        <w:rPr>
          <w:b/>
          <w:bCs/>
          <w:spacing w:val="-3"/>
          <w:sz w:val="22"/>
          <w:szCs w:val="22"/>
          <w:lang w:val="en-CA"/>
        </w:rPr>
        <w:t>(1pts)</w:t>
      </w:r>
      <w:r w:rsidR="005B64D4" w:rsidRPr="005B64D4">
        <w:rPr>
          <w:spacing w:val="-3"/>
          <w:sz w:val="22"/>
          <w:szCs w:val="22"/>
          <w:lang w:val="en-CA"/>
        </w:rPr>
        <w:t xml:space="preserve"> </w:t>
      </w:r>
      <w:r w:rsidRPr="005B64D4">
        <w:rPr>
          <w:i/>
          <w:spacing w:val="-3"/>
          <w:sz w:val="22"/>
          <w:lang w:val="en-CA"/>
        </w:rPr>
        <w:t xml:space="preserve">Tapez &gt;&gt;[x0(1100,:) fzc(1100,:)]. </w:t>
      </w:r>
      <w:r>
        <w:rPr>
          <w:i/>
          <w:spacing w:val="-3"/>
          <w:sz w:val="22"/>
        </w:rPr>
        <w:t>Quelle décision doit-on prendre en ce point</w:t>
      </w:r>
      <w:r w:rsidR="007076E2">
        <w:rPr>
          <w:i/>
          <w:spacing w:val="-3"/>
          <w:sz w:val="22"/>
        </w:rPr>
        <w:t xml:space="preserve"> ?</w:t>
      </w:r>
      <w:r>
        <w:rPr>
          <w:i/>
          <w:spacing w:val="-3"/>
          <w:sz w:val="22"/>
        </w:rPr>
        <w:t xml:space="preserve"> Quelle est la probabilité que l'on ait pris la mauvaise décision?</w:t>
      </w:r>
    </w:p>
    <w:p w14:paraId="5BCAC800" w14:textId="77777777" w:rsidR="00BE12E3" w:rsidRDefault="00BE12E3">
      <w:pPr>
        <w:tabs>
          <w:tab w:val="left" w:pos="-720"/>
          <w:tab w:val="left" w:pos="0"/>
        </w:tabs>
        <w:suppressAutoHyphens/>
        <w:jc w:val="both"/>
        <w:rPr>
          <w:i/>
          <w:spacing w:val="-3"/>
          <w:sz w:val="22"/>
        </w:rPr>
      </w:pPr>
    </w:p>
    <w:p w14:paraId="0D678D88" w14:textId="0CB90CFF" w:rsidR="00255F01" w:rsidRPr="00F84E90" w:rsidRDefault="00BE12E3" w:rsidP="0099725D">
      <w:pPr>
        <w:pBdr>
          <w:top w:val="single" w:sz="4" w:space="1" w:color="auto"/>
          <w:left w:val="single" w:sz="4" w:space="4" w:color="auto"/>
          <w:bottom w:val="single" w:sz="4" w:space="1" w:color="auto"/>
          <w:right w:val="single" w:sz="4" w:space="4" w:color="auto"/>
        </w:pBdr>
        <w:tabs>
          <w:tab w:val="left" w:pos="-720"/>
          <w:tab w:val="left" w:pos="0"/>
        </w:tabs>
        <w:suppressAutoHyphens/>
        <w:jc w:val="both"/>
        <w:rPr>
          <w:i/>
          <w:spacing w:val="-3"/>
          <w:sz w:val="22"/>
        </w:rPr>
      </w:pPr>
      <w:r w:rsidRPr="009556E5">
        <w:rPr>
          <w:i/>
          <w:spacing w:val="-3"/>
          <w:sz w:val="22"/>
          <w:lang w:val="en-CA"/>
        </w:rPr>
        <w:t>Q.1</w:t>
      </w:r>
      <w:r w:rsidR="007076E2" w:rsidRPr="009556E5">
        <w:rPr>
          <w:i/>
          <w:spacing w:val="-3"/>
          <w:sz w:val="22"/>
          <w:lang w:val="en-CA"/>
        </w:rPr>
        <w:t xml:space="preserve">0 </w:t>
      </w:r>
      <w:r w:rsidR="005B64D4" w:rsidRPr="009556E5">
        <w:rPr>
          <w:b/>
          <w:bCs/>
          <w:spacing w:val="-3"/>
          <w:sz w:val="22"/>
          <w:szCs w:val="22"/>
          <w:lang w:val="en-CA"/>
        </w:rPr>
        <w:t>(1pts)</w:t>
      </w:r>
      <w:r w:rsidR="005B64D4" w:rsidRPr="009556E5">
        <w:rPr>
          <w:spacing w:val="-3"/>
          <w:sz w:val="22"/>
          <w:szCs w:val="22"/>
          <w:lang w:val="en-CA"/>
        </w:rPr>
        <w:t xml:space="preserve"> </w:t>
      </w:r>
      <w:r w:rsidRPr="009556E5">
        <w:rPr>
          <w:i/>
          <w:spacing w:val="-3"/>
          <w:sz w:val="22"/>
          <w:lang w:val="en-CA"/>
        </w:rPr>
        <w:t xml:space="preserve">Tapez &gt;&gt;[x0(1000,:) fzc(1000,:)]. </w:t>
      </w:r>
      <w:r>
        <w:rPr>
          <w:i/>
          <w:spacing w:val="-3"/>
          <w:sz w:val="22"/>
        </w:rPr>
        <w:t>Quelle décision doit-on prendre en ce point</w:t>
      </w:r>
      <w:r w:rsidR="007076E2">
        <w:rPr>
          <w:i/>
          <w:spacing w:val="-3"/>
          <w:sz w:val="22"/>
        </w:rPr>
        <w:t xml:space="preserve"> ?</w:t>
      </w:r>
      <w:r>
        <w:rPr>
          <w:i/>
          <w:spacing w:val="-3"/>
          <w:sz w:val="22"/>
        </w:rPr>
        <w:t xml:space="preserve"> Quelle est la probabilité que l'on ait pris la mauvaise décision?</w:t>
      </w:r>
      <w:r w:rsidR="00F84E90">
        <w:t xml:space="preserve"> </w:t>
      </w:r>
    </w:p>
    <w:sectPr w:rsidR="00255F01" w:rsidRPr="00F84E90" w:rsidSect="00DE2F91">
      <w:headerReference w:type="default" r:id="rId7"/>
      <w:pgSz w:w="12240" w:h="15840" w:code="1"/>
      <w:pgMar w:top="851" w:right="1008" w:bottom="709"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16DA2" w14:textId="77777777" w:rsidR="00F52E3D" w:rsidRDefault="00F52E3D" w:rsidP="00EA0A7E">
      <w:r>
        <w:separator/>
      </w:r>
    </w:p>
  </w:endnote>
  <w:endnote w:type="continuationSeparator" w:id="0">
    <w:p w14:paraId="27F1FF02" w14:textId="77777777" w:rsidR="00F52E3D" w:rsidRDefault="00F52E3D" w:rsidP="00EA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D6F0D" w14:textId="77777777" w:rsidR="00F52E3D" w:rsidRDefault="00F52E3D" w:rsidP="00EA0A7E">
      <w:r>
        <w:separator/>
      </w:r>
    </w:p>
  </w:footnote>
  <w:footnote w:type="continuationSeparator" w:id="0">
    <w:p w14:paraId="74BFDAB3" w14:textId="77777777" w:rsidR="00F52E3D" w:rsidRDefault="00F52E3D" w:rsidP="00EA0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AB294" w14:textId="33460FAD" w:rsidR="00EA0A7E" w:rsidRDefault="00EA0A7E" w:rsidP="00EA0A7E">
    <w:pPr>
      <w:pStyle w:val="Heading1"/>
    </w:pPr>
    <w:r>
      <w:t>GLQ3401</w:t>
    </w:r>
    <w:r>
      <w:tab/>
      <w:t>TP-9 Krigeage d'indicatrices</w:t>
    </w:r>
    <w:r>
      <w:tab/>
      <w:t>A</w:t>
    </w:r>
    <w:r w:rsidR="005B64D4">
      <w:t>.</w:t>
    </w:r>
    <w:r>
      <w:t>202</w:t>
    </w:r>
    <w:r w:rsidR="00DE029B">
      <w:t>4</w:t>
    </w:r>
    <w:r w:rsidR="005B64D4">
      <w:t xml:space="preserve">        /10</w:t>
    </w:r>
  </w:p>
  <w:p w14:paraId="19704D38" w14:textId="77777777" w:rsidR="00EA0A7E" w:rsidRDefault="00EA0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62FD7"/>
    <w:multiLevelType w:val="hybridMultilevel"/>
    <w:tmpl w:val="69E4B208"/>
    <w:lvl w:ilvl="0" w:tplc="5FFA89BC">
      <w:start w:val="1"/>
      <w:numFmt w:val="lowerRoman"/>
      <w:lvlText w:val="%1."/>
      <w:lvlJc w:val="left"/>
      <w:pPr>
        <w:tabs>
          <w:tab w:val="num" w:pos="1080"/>
        </w:tabs>
        <w:ind w:left="1080" w:hanging="72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 w15:restartNumberingAfterBreak="0">
    <w:nsid w:val="136A7E4B"/>
    <w:multiLevelType w:val="singleLevel"/>
    <w:tmpl w:val="54221F58"/>
    <w:lvl w:ilvl="0">
      <w:start w:val="3"/>
      <w:numFmt w:val="lowerRoman"/>
      <w:lvlText w:val="%1."/>
      <w:lvlJc w:val="left"/>
      <w:pPr>
        <w:tabs>
          <w:tab w:val="num" w:pos="720"/>
        </w:tabs>
        <w:ind w:left="720" w:hanging="720"/>
      </w:pPr>
      <w:rPr>
        <w:rFonts w:hint="default"/>
      </w:rPr>
    </w:lvl>
  </w:abstractNum>
  <w:abstractNum w:abstractNumId="2" w15:restartNumberingAfterBreak="0">
    <w:nsid w:val="148A35C9"/>
    <w:multiLevelType w:val="hybridMultilevel"/>
    <w:tmpl w:val="2B98F5B0"/>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1707102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D41C2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5D38B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B8511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2C6A93"/>
    <w:multiLevelType w:val="hybridMultilevel"/>
    <w:tmpl w:val="C08EB53A"/>
    <w:lvl w:ilvl="0" w:tplc="5FFA89BC">
      <w:start w:val="1"/>
      <w:numFmt w:val="lowerRoman"/>
      <w:lvlText w:val="%1."/>
      <w:lvlJc w:val="left"/>
      <w:pPr>
        <w:tabs>
          <w:tab w:val="num" w:pos="1080"/>
        </w:tabs>
        <w:ind w:left="1080" w:hanging="72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2BC44483"/>
    <w:multiLevelType w:val="singleLevel"/>
    <w:tmpl w:val="4F7494E2"/>
    <w:lvl w:ilvl="0">
      <w:start w:val="1"/>
      <w:numFmt w:val="decimal"/>
      <w:lvlText w:val="%1-"/>
      <w:lvlJc w:val="left"/>
      <w:pPr>
        <w:tabs>
          <w:tab w:val="num" w:pos="360"/>
        </w:tabs>
        <w:ind w:left="360" w:hanging="360"/>
      </w:pPr>
      <w:rPr>
        <w:rFonts w:hint="default"/>
      </w:rPr>
    </w:lvl>
  </w:abstractNum>
  <w:abstractNum w:abstractNumId="9" w15:restartNumberingAfterBreak="0">
    <w:nsid w:val="2F3252EB"/>
    <w:multiLevelType w:val="singleLevel"/>
    <w:tmpl w:val="4F7494E2"/>
    <w:lvl w:ilvl="0">
      <w:start w:val="1"/>
      <w:numFmt w:val="decimal"/>
      <w:lvlText w:val="%1-"/>
      <w:lvlJc w:val="left"/>
      <w:pPr>
        <w:tabs>
          <w:tab w:val="num" w:pos="360"/>
        </w:tabs>
        <w:ind w:left="360" w:hanging="360"/>
      </w:pPr>
      <w:rPr>
        <w:rFonts w:hint="default"/>
      </w:rPr>
    </w:lvl>
  </w:abstractNum>
  <w:abstractNum w:abstractNumId="10" w15:restartNumberingAfterBreak="0">
    <w:nsid w:val="2FC55DC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AE3C0D"/>
    <w:multiLevelType w:val="singleLevel"/>
    <w:tmpl w:val="030AFF86"/>
    <w:lvl w:ilvl="0">
      <w:start w:val="1"/>
      <w:numFmt w:val="lowerRoman"/>
      <w:lvlText w:val="%1."/>
      <w:lvlJc w:val="left"/>
      <w:pPr>
        <w:tabs>
          <w:tab w:val="num" w:pos="2130"/>
        </w:tabs>
        <w:ind w:left="2130" w:hanging="720"/>
      </w:pPr>
      <w:rPr>
        <w:rFonts w:hint="default"/>
      </w:rPr>
    </w:lvl>
  </w:abstractNum>
  <w:abstractNum w:abstractNumId="12" w15:restartNumberingAfterBreak="0">
    <w:nsid w:val="4855280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505405"/>
    <w:multiLevelType w:val="singleLevel"/>
    <w:tmpl w:val="4F7494E2"/>
    <w:lvl w:ilvl="0">
      <w:start w:val="1"/>
      <w:numFmt w:val="decimal"/>
      <w:lvlText w:val="%1-"/>
      <w:lvlJc w:val="left"/>
      <w:pPr>
        <w:tabs>
          <w:tab w:val="num" w:pos="360"/>
        </w:tabs>
        <w:ind w:left="360" w:hanging="360"/>
      </w:pPr>
      <w:rPr>
        <w:rFonts w:hint="default"/>
      </w:rPr>
    </w:lvl>
  </w:abstractNum>
  <w:abstractNum w:abstractNumId="14" w15:restartNumberingAfterBreak="0">
    <w:nsid w:val="68375485"/>
    <w:multiLevelType w:val="singleLevel"/>
    <w:tmpl w:val="4F7494E2"/>
    <w:lvl w:ilvl="0">
      <w:start w:val="1"/>
      <w:numFmt w:val="decimal"/>
      <w:lvlText w:val="%1-"/>
      <w:lvlJc w:val="left"/>
      <w:pPr>
        <w:tabs>
          <w:tab w:val="num" w:pos="360"/>
        </w:tabs>
        <w:ind w:left="360" w:hanging="360"/>
      </w:pPr>
      <w:rPr>
        <w:rFonts w:hint="default"/>
      </w:rPr>
    </w:lvl>
  </w:abstractNum>
  <w:abstractNum w:abstractNumId="15" w15:restartNumberingAfterBreak="0">
    <w:nsid w:val="6AC00F7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F312D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7C633F4"/>
    <w:multiLevelType w:val="hybridMultilevel"/>
    <w:tmpl w:val="B5A4093A"/>
    <w:lvl w:ilvl="0" w:tplc="5FFA89BC">
      <w:start w:val="1"/>
      <w:numFmt w:val="lowerRoman"/>
      <w:lvlText w:val="%1."/>
      <w:lvlJc w:val="left"/>
      <w:pPr>
        <w:tabs>
          <w:tab w:val="num" w:pos="1080"/>
        </w:tabs>
        <w:ind w:left="1080" w:hanging="72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8" w15:restartNumberingAfterBreak="0">
    <w:nsid w:val="7C4B179C"/>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1961766831">
    <w:abstractNumId w:val="1"/>
  </w:num>
  <w:num w:numId="2" w16cid:durableId="673413708">
    <w:abstractNumId w:val="14"/>
  </w:num>
  <w:num w:numId="3" w16cid:durableId="647982268">
    <w:abstractNumId w:val="11"/>
  </w:num>
  <w:num w:numId="4" w16cid:durableId="1816680642">
    <w:abstractNumId w:val="9"/>
  </w:num>
  <w:num w:numId="5" w16cid:durableId="1899628511">
    <w:abstractNumId w:val="13"/>
  </w:num>
  <w:num w:numId="6" w16cid:durableId="1157847503">
    <w:abstractNumId w:val="5"/>
  </w:num>
  <w:num w:numId="7" w16cid:durableId="898713337">
    <w:abstractNumId w:val="6"/>
  </w:num>
  <w:num w:numId="8" w16cid:durableId="841776268">
    <w:abstractNumId w:val="10"/>
  </w:num>
  <w:num w:numId="9" w16cid:durableId="1323925230">
    <w:abstractNumId w:val="3"/>
  </w:num>
  <w:num w:numId="10" w16cid:durableId="238365256">
    <w:abstractNumId w:val="4"/>
  </w:num>
  <w:num w:numId="11" w16cid:durableId="2055352384">
    <w:abstractNumId w:val="15"/>
  </w:num>
  <w:num w:numId="12" w16cid:durableId="1294213882">
    <w:abstractNumId w:val="12"/>
  </w:num>
  <w:num w:numId="13" w16cid:durableId="408312871">
    <w:abstractNumId w:val="18"/>
  </w:num>
  <w:num w:numId="14" w16cid:durableId="1811171810">
    <w:abstractNumId w:val="16"/>
  </w:num>
  <w:num w:numId="15" w16cid:durableId="2056008264">
    <w:abstractNumId w:val="8"/>
  </w:num>
  <w:num w:numId="16" w16cid:durableId="1435593492">
    <w:abstractNumId w:val="2"/>
  </w:num>
  <w:num w:numId="17" w16cid:durableId="1508860357">
    <w:abstractNumId w:val="0"/>
  </w:num>
  <w:num w:numId="18" w16cid:durableId="619335360">
    <w:abstractNumId w:val="7"/>
  </w:num>
  <w:num w:numId="19" w16cid:durableId="19327423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98"/>
    <w:rsid w:val="000576B4"/>
    <w:rsid w:val="000958C9"/>
    <w:rsid w:val="000D17EF"/>
    <w:rsid w:val="000D4595"/>
    <w:rsid w:val="00156E8E"/>
    <w:rsid w:val="001B2866"/>
    <w:rsid w:val="00255F01"/>
    <w:rsid w:val="00371EF3"/>
    <w:rsid w:val="00373D19"/>
    <w:rsid w:val="00421AE9"/>
    <w:rsid w:val="00443C98"/>
    <w:rsid w:val="004F6FA6"/>
    <w:rsid w:val="005B64D4"/>
    <w:rsid w:val="005D3869"/>
    <w:rsid w:val="005D40C0"/>
    <w:rsid w:val="00636FEF"/>
    <w:rsid w:val="007076E2"/>
    <w:rsid w:val="00794317"/>
    <w:rsid w:val="007F0839"/>
    <w:rsid w:val="008010E8"/>
    <w:rsid w:val="00860DD5"/>
    <w:rsid w:val="008E6E62"/>
    <w:rsid w:val="009556E5"/>
    <w:rsid w:val="00966CD7"/>
    <w:rsid w:val="0099725D"/>
    <w:rsid w:val="00A61A2A"/>
    <w:rsid w:val="00AB7299"/>
    <w:rsid w:val="00B94085"/>
    <w:rsid w:val="00B96D2B"/>
    <w:rsid w:val="00BE12E3"/>
    <w:rsid w:val="00C16AED"/>
    <w:rsid w:val="00C238D2"/>
    <w:rsid w:val="00C362D4"/>
    <w:rsid w:val="00CB5C4D"/>
    <w:rsid w:val="00D14A1A"/>
    <w:rsid w:val="00DE029B"/>
    <w:rsid w:val="00DE2F91"/>
    <w:rsid w:val="00E658BE"/>
    <w:rsid w:val="00E7376A"/>
    <w:rsid w:val="00E7757C"/>
    <w:rsid w:val="00EA0A7E"/>
    <w:rsid w:val="00F52E3D"/>
    <w:rsid w:val="00F84E90"/>
    <w:rsid w:val="00FC79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6C0A1"/>
  <w15:chartTrackingRefBased/>
  <w15:docId w15:val="{D851FDD8-A9DB-4925-8E9F-BC5A5AB7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CA" w:eastAsia="en-US"/>
    </w:rPr>
  </w:style>
  <w:style w:type="paragraph" w:styleId="Heading1">
    <w:name w:val="heading 1"/>
    <w:basedOn w:val="Normal"/>
    <w:next w:val="Normal"/>
    <w:qFormat/>
    <w:pPr>
      <w:keepNext/>
      <w:tabs>
        <w:tab w:val="center" w:pos="4680"/>
        <w:tab w:val="right" w:pos="10065"/>
      </w:tabs>
      <w:outlineLvl w:val="0"/>
    </w:pPr>
    <w:rPr>
      <w:b/>
      <w:sz w:val="24"/>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56E8E"/>
    <w:rPr>
      <w:rFonts w:ascii="Segoe UI" w:hAnsi="Segoe UI" w:cs="Segoe UI"/>
      <w:sz w:val="18"/>
      <w:szCs w:val="18"/>
    </w:rPr>
  </w:style>
  <w:style w:type="character" w:customStyle="1" w:styleId="BalloonTextChar">
    <w:name w:val="Balloon Text Char"/>
    <w:basedOn w:val="DefaultParagraphFont"/>
    <w:link w:val="BalloonText"/>
    <w:rsid w:val="00156E8E"/>
    <w:rPr>
      <w:rFonts w:ascii="Segoe UI" w:hAnsi="Segoe UI" w:cs="Segoe UI"/>
      <w:sz w:val="18"/>
      <w:szCs w:val="18"/>
      <w:lang w:val="fr-CA" w:eastAsia="en-US"/>
    </w:rPr>
  </w:style>
  <w:style w:type="paragraph" w:styleId="Header">
    <w:name w:val="header"/>
    <w:basedOn w:val="Normal"/>
    <w:link w:val="HeaderChar"/>
    <w:rsid w:val="00EA0A7E"/>
    <w:pPr>
      <w:tabs>
        <w:tab w:val="center" w:pos="4680"/>
        <w:tab w:val="right" w:pos="9360"/>
      </w:tabs>
    </w:pPr>
  </w:style>
  <w:style w:type="character" w:customStyle="1" w:styleId="HeaderChar">
    <w:name w:val="Header Char"/>
    <w:basedOn w:val="DefaultParagraphFont"/>
    <w:link w:val="Header"/>
    <w:rsid w:val="00EA0A7E"/>
    <w:rPr>
      <w:lang w:val="fr-CA" w:eastAsia="en-US"/>
    </w:rPr>
  </w:style>
  <w:style w:type="paragraph" w:styleId="Footer">
    <w:name w:val="footer"/>
    <w:basedOn w:val="Normal"/>
    <w:link w:val="FooterChar"/>
    <w:rsid w:val="00EA0A7E"/>
    <w:pPr>
      <w:tabs>
        <w:tab w:val="center" w:pos="4680"/>
        <w:tab w:val="right" w:pos="9360"/>
      </w:tabs>
    </w:pPr>
  </w:style>
  <w:style w:type="character" w:customStyle="1" w:styleId="FooterChar">
    <w:name w:val="Footer Char"/>
    <w:basedOn w:val="DefaultParagraphFont"/>
    <w:link w:val="Footer"/>
    <w:rsid w:val="00EA0A7E"/>
    <w:rPr>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952</Words>
  <Characters>5433</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GLQ3401</vt:lpstr>
      <vt:lpstr>GLQ3401</vt:lpstr>
    </vt:vector>
  </TitlesOfParts>
  <Company>G. Mineral</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GLQ3401</dc:title>
  <dc:subject/>
  <dc:creator>D.Marcotte</dc:creator>
  <cp:keywords/>
  <cp:lastModifiedBy>Dany Lauzon</cp:lastModifiedBy>
  <cp:revision>7</cp:revision>
  <cp:lastPrinted>2018-11-15T21:03:00Z</cp:lastPrinted>
  <dcterms:created xsi:type="dcterms:W3CDTF">2020-11-11T03:44:00Z</dcterms:created>
  <dcterms:modified xsi:type="dcterms:W3CDTF">2024-07-25T17:34:00Z</dcterms:modified>
</cp:coreProperties>
</file>