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0178E" w14:textId="34F47F20" w:rsidR="00B42B97" w:rsidRDefault="00B42B97" w:rsidP="00DB676A">
      <w:pPr>
        <w:tabs>
          <w:tab w:val="center" w:pos="4820"/>
          <w:tab w:val="right" w:pos="9356"/>
        </w:tabs>
        <w:jc w:val="both"/>
        <w:rPr>
          <w:b/>
          <w:sz w:val="22"/>
        </w:rPr>
      </w:pPr>
    </w:p>
    <w:tbl>
      <w:tblPr>
        <w:tblStyle w:val="TableGrid"/>
        <w:tblW w:w="8075" w:type="dxa"/>
        <w:jc w:val="center"/>
        <w:tblLook w:val="04A0" w:firstRow="1" w:lastRow="0" w:firstColumn="1" w:lastColumn="0" w:noHBand="0" w:noVBand="1"/>
      </w:tblPr>
      <w:tblGrid>
        <w:gridCol w:w="6232"/>
        <w:gridCol w:w="1843"/>
      </w:tblGrid>
      <w:tr w:rsidR="00B42B97" w14:paraId="7D455964" w14:textId="77777777" w:rsidTr="00394836">
        <w:trPr>
          <w:jc w:val="center"/>
        </w:trPr>
        <w:tc>
          <w:tcPr>
            <w:tcW w:w="6232" w:type="dxa"/>
          </w:tcPr>
          <w:p w14:paraId="3DC09D94" w14:textId="022C3093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</w:p>
        </w:tc>
        <w:tc>
          <w:tcPr>
            <w:tcW w:w="1843" w:type="dxa"/>
          </w:tcPr>
          <w:p w14:paraId="216A121B" w14:textId="38DDF06B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Matricule</w:t>
            </w:r>
          </w:p>
        </w:tc>
      </w:tr>
      <w:tr w:rsidR="00B42B97" w14:paraId="020DED7F" w14:textId="77777777" w:rsidTr="00394836">
        <w:trPr>
          <w:jc w:val="center"/>
        </w:trPr>
        <w:tc>
          <w:tcPr>
            <w:tcW w:w="6232" w:type="dxa"/>
          </w:tcPr>
          <w:p w14:paraId="76134103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  <w:p w14:paraId="68834B62" w14:textId="08D8892D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0FEFEAC3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</w:tr>
      <w:tr w:rsidR="00B42B97" w14:paraId="571DD007" w14:textId="77777777" w:rsidTr="00394836">
        <w:trPr>
          <w:jc w:val="center"/>
        </w:trPr>
        <w:tc>
          <w:tcPr>
            <w:tcW w:w="6232" w:type="dxa"/>
          </w:tcPr>
          <w:p w14:paraId="5639A0D2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  <w:p w14:paraId="6B5CCC85" w14:textId="5BB1FCBC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621EEAAD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</w:tr>
      <w:tr w:rsidR="00B42B97" w14:paraId="3AD25AE9" w14:textId="77777777" w:rsidTr="00394836">
        <w:trPr>
          <w:jc w:val="center"/>
        </w:trPr>
        <w:tc>
          <w:tcPr>
            <w:tcW w:w="6232" w:type="dxa"/>
          </w:tcPr>
          <w:p w14:paraId="2EF233ED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  <w:p w14:paraId="2DC28CF0" w14:textId="7BDB8109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1BA59859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</w:tr>
      <w:tr w:rsidR="00B42B97" w14:paraId="7407EB34" w14:textId="77777777" w:rsidTr="00394836">
        <w:trPr>
          <w:jc w:val="center"/>
        </w:trPr>
        <w:tc>
          <w:tcPr>
            <w:tcW w:w="6232" w:type="dxa"/>
          </w:tcPr>
          <w:p w14:paraId="60287677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  <w:p w14:paraId="2BED9851" w14:textId="1CBED61A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54F91E30" w14:textId="77777777" w:rsidR="00B42B97" w:rsidRDefault="00B42B97" w:rsidP="00DB676A">
            <w:pPr>
              <w:tabs>
                <w:tab w:val="center" w:pos="4820"/>
                <w:tab w:val="right" w:pos="9356"/>
              </w:tabs>
              <w:jc w:val="both"/>
              <w:rPr>
                <w:b/>
                <w:sz w:val="22"/>
              </w:rPr>
            </w:pPr>
          </w:p>
        </w:tc>
      </w:tr>
    </w:tbl>
    <w:p w14:paraId="22BDAE9E" w14:textId="77777777" w:rsidR="00B42B97" w:rsidRDefault="00B42B97" w:rsidP="00DB676A">
      <w:pPr>
        <w:tabs>
          <w:tab w:val="center" w:pos="4820"/>
          <w:tab w:val="right" w:pos="9356"/>
        </w:tabs>
        <w:jc w:val="both"/>
        <w:rPr>
          <w:b/>
          <w:sz w:val="22"/>
        </w:rPr>
      </w:pPr>
    </w:p>
    <w:p w14:paraId="5E9624C6" w14:textId="77777777" w:rsidR="00F77A87" w:rsidRDefault="00F77A87">
      <w:pPr>
        <w:tabs>
          <w:tab w:val="center" w:pos="4320"/>
          <w:tab w:val="right" w:pos="8820"/>
        </w:tabs>
        <w:jc w:val="both"/>
        <w:rPr>
          <w:sz w:val="22"/>
        </w:rPr>
      </w:pPr>
    </w:p>
    <w:p w14:paraId="410DB9D7" w14:textId="77777777" w:rsidR="00F77A87" w:rsidRDefault="00F77A87">
      <w:pPr>
        <w:pBdr>
          <w:top w:val="single" w:sz="4" w:space="1" w:color="auto"/>
          <w:bottom w:val="single" w:sz="4" w:space="1" w:color="auto"/>
        </w:pBdr>
        <w:tabs>
          <w:tab w:val="center" w:pos="4320"/>
          <w:tab w:val="right" w:pos="8820"/>
        </w:tabs>
        <w:jc w:val="both"/>
        <w:rPr>
          <w:sz w:val="22"/>
        </w:rPr>
      </w:pPr>
    </w:p>
    <w:p w14:paraId="469F34E3" w14:textId="77777777" w:rsidR="00F77A87" w:rsidRDefault="00F77A87">
      <w:pPr>
        <w:pBdr>
          <w:top w:val="single" w:sz="4" w:space="1" w:color="auto"/>
          <w:bottom w:val="single" w:sz="4" w:space="1" w:color="auto"/>
        </w:pBdr>
        <w:tabs>
          <w:tab w:val="center" w:pos="4320"/>
          <w:tab w:val="right" w:pos="8820"/>
        </w:tabs>
        <w:jc w:val="both"/>
        <w:rPr>
          <w:b/>
          <w:sz w:val="22"/>
        </w:rPr>
      </w:pPr>
      <w:r>
        <w:rPr>
          <w:b/>
          <w:sz w:val="22"/>
        </w:rPr>
        <w:t xml:space="preserve">Objectifs: </w:t>
      </w:r>
    </w:p>
    <w:p w14:paraId="64BCC2C0" w14:textId="77777777" w:rsidR="00F77A87" w:rsidRDefault="00F77A87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tabs>
          <w:tab w:val="center" w:pos="4320"/>
          <w:tab w:val="right" w:pos="8820"/>
        </w:tabs>
        <w:jc w:val="both"/>
        <w:rPr>
          <w:sz w:val="22"/>
        </w:rPr>
      </w:pPr>
      <w:r>
        <w:rPr>
          <w:sz w:val="22"/>
        </w:rPr>
        <w:t xml:space="preserve">Comprendre le concept de teneur de coupure optimale développé par Taylor et Lane afin de calculer des teneurs de coupure selon différentes conditions d'opération. </w:t>
      </w:r>
    </w:p>
    <w:p w14:paraId="38883B3C" w14:textId="77777777" w:rsidR="00F77A87" w:rsidRDefault="00F77A87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tabs>
          <w:tab w:val="center" w:pos="4320"/>
          <w:tab w:val="right" w:pos="8820"/>
        </w:tabs>
        <w:jc w:val="both"/>
        <w:rPr>
          <w:sz w:val="22"/>
        </w:rPr>
      </w:pPr>
      <w:r>
        <w:rPr>
          <w:sz w:val="22"/>
        </w:rPr>
        <w:t xml:space="preserve">Comprendre l’effet sur la </w:t>
      </w:r>
      <w:proofErr w:type="spellStart"/>
      <w:r>
        <w:rPr>
          <w:sz w:val="22"/>
        </w:rPr>
        <w:t>t.c</w:t>
      </w:r>
      <w:proofErr w:type="spellEnd"/>
      <w:r>
        <w:rPr>
          <w:sz w:val="22"/>
        </w:rPr>
        <w:t>. de modifications aux paramètres d’exploitation de la mine.</w:t>
      </w:r>
    </w:p>
    <w:p w14:paraId="5D552D75" w14:textId="77777777" w:rsidR="00F77A87" w:rsidRDefault="00F77A87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tabs>
          <w:tab w:val="center" w:pos="4320"/>
          <w:tab w:val="right" w:pos="8820"/>
        </w:tabs>
        <w:jc w:val="both"/>
        <w:rPr>
          <w:sz w:val="22"/>
        </w:rPr>
      </w:pPr>
      <w:r>
        <w:rPr>
          <w:sz w:val="22"/>
        </w:rPr>
        <w:t>Comprendre l’importance d’une estimation précise et sans biais conditionnel pour déterminer correctement la valeur d’une exploitation.</w:t>
      </w:r>
    </w:p>
    <w:p w14:paraId="27BDD858" w14:textId="77777777" w:rsidR="00F77A87" w:rsidRDefault="00F77A87">
      <w:pPr>
        <w:pBdr>
          <w:top w:val="single" w:sz="4" w:space="1" w:color="auto"/>
          <w:bottom w:val="single" w:sz="4" w:space="1" w:color="auto"/>
        </w:pBdr>
        <w:tabs>
          <w:tab w:val="center" w:pos="4320"/>
          <w:tab w:val="right" w:pos="8820"/>
        </w:tabs>
        <w:jc w:val="both"/>
        <w:rPr>
          <w:sz w:val="22"/>
        </w:rPr>
      </w:pPr>
    </w:p>
    <w:p w14:paraId="39215E98" w14:textId="77777777" w:rsidR="00F77A87" w:rsidRDefault="00F77A87">
      <w:pPr>
        <w:tabs>
          <w:tab w:val="center" w:pos="4320"/>
          <w:tab w:val="right" w:pos="8820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Étude des teneurs de coupure pour un gisement de cuivre </w:t>
      </w:r>
    </w:p>
    <w:p w14:paraId="5036B0A7" w14:textId="77777777" w:rsidR="00F77A87" w:rsidRDefault="00F77A87">
      <w:pPr>
        <w:tabs>
          <w:tab w:val="center" w:pos="4320"/>
          <w:tab w:val="right" w:pos="8820"/>
        </w:tabs>
        <w:jc w:val="both"/>
        <w:rPr>
          <w:sz w:val="22"/>
        </w:rPr>
      </w:pPr>
    </w:p>
    <w:p w14:paraId="5D23E2CA" w14:textId="77777777" w:rsidR="00F77A87" w:rsidRDefault="00F77A87">
      <w:pPr>
        <w:tabs>
          <w:tab w:val="center" w:pos="4320"/>
          <w:tab w:val="right" w:pos="8820"/>
        </w:tabs>
        <w:jc w:val="both"/>
        <w:rPr>
          <w:sz w:val="22"/>
        </w:rPr>
      </w:pPr>
      <w:r>
        <w:rPr>
          <w:sz w:val="22"/>
        </w:rPr>
        <w:t>Un gisement de cuivre contenant 700Mt de matériau minéralisé est exploité à ciel ouvert et présente les données suivantes:</w:t>
      </w:r>
    </w:p>
    <w:p w14:paraId="44C03D58" w14:textId="77777777" w:rsidR="00F77A87" w:rsidRDefault="00F77A87">
      <w:pPr>
        <w:ind w:left="708"/>
        <w:jc w:val="both"/>
        <w:rPr>
          <w:sz w:val="22"/>
        </w:rPr>
      </w:pPr>
      <w:r>
        <w:rPr>
          <w:sz w:val="22"/>
        </w:rPr>
        <w:t>Capacités</w:t>
      </w:r>
      <w:r w:rsidR="00E533FB">
        <w:rPr>
          <w:sz w:val="22"/>
        </w:rPr>
        <w:t xml:space="preserve"> annuelles</w:t>
      </w:r>
      <w:r>
        <w:rPr>
          <w:sz w:val="22"/>
        </w:rPr>
        <w:t xml:space="preserve">: </w:t>
      </w:r>
    </w:p>
    <w:p w14:paraId="1DFE2A45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minage</w:t>
      </w:r>
      <w:proofErr w:type="gramEnd"/>
      <w:r>
        <w:rPr>
          <w:sz w:val="22"/>
        </w:rPr>
        <w:t>: 24Mt</w:t>
      </w:r>
      <w:r w:rsidR="00E533FB">
        <w:rPr>
          <w:sz w:val="22"/>
        </w:rPr>
        <w:t>/an</w:t>
      </w:r>
      <w:r>
        <w:rPr>
          <w:sz w:val="22"/>
        </w:rPr>
        <w:t xml:space="preserve">  (M)</w:t>
      </w:r>
    </w:p>
    <w:p w14:paraId="3AA84F9D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traitement</w:t>
      </w:r>
      <w:proofErr w:type="gramEnd"/>
      <w:r>
        <w:rPr>
          <w:sz w:val="22"/>
        </w:rPr>
        <w:t xml:space="preserve"> 12Mt</w:t>
      </w:r>
      <w:r w:rsidR="00E533FB">
        <w:rPr>
          <w:sz w:val="22"/>
        </w:rPr>
        <w:t>/an</w:t>
      </w:r>
      <w:r>
        <w:rPr>
          <w:sz w:val="22"/>
        </w:rPr>
        <w:t xml:space="preserve"> (H)</w:t>
      </w:r>
    </w:p>
    <w:p w14:paraId="66031CDD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fonderie</w:t>
      </w:r>
      <w:proofErr w:type="gramEnd"/>
      <w:r>
        <w:rPr>
          <w:sz w:val="22"/>
        </w:rPr>
        <w:t>: 0.22 Mt</w:t>
      </w:r>
      <w:r w:rsidR="00E533FB">
        <w:rPr>
          <w:sz w:val="22"/>
        </w:rPr>
        <w:t>/an</w:t>
      </w:r>
      <w:r>
        <w:rPr>
          <w:sz w:val="22"/>
        </w:rPr>
        <w:t xml:space="preserve"> (K)</w:t>
      </w:r>
    </w:p>
    <w:p w14:paraId="20773A88" w14:textId="77777777" w:rsidR="00F77A87" w:rsidRDefault="00F77A87">
      <w:pPr>
        <w:ind w:left="708" w:firstLine="12"/>
        <w:jc w:val="both"/>
        <w:rPr>
          <w:sz w:val="22"/>
        </w:rPr>
      </w:pPr>
      <w:r>
        <w:rPr>
          <w:sz w:val="22"/>
        </w:rPr>
        <w:t>Coûts:</w:t>
      </w:r>
    </w:p>
    <w:p w14:paraId="190D2AA2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minage</w:t>
      </w:r>
      <w:proofErr w:type="gramEnd"/>
      <w:r>
        <w:rPr>
          <w:sz w:val="22"/>
        </w:rPr>
        <w:t>: 1.30$/t  (m)</w:t>
      </w:r>
    </w:p>
    <w:p w14:paraId="2929374F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traitement</w:t>
      </w:r>
      <w:proofErr w:type="gramEnd"/>
      <w:r>
        <w:rPr>
          <w:sz w:val="22"/>
        </w:rPr>
        <w:t>: 3$/t minerai  (h)</w:t>
      </w:r>
    </w:p>
    <w:p w14:paraId="2D3B9CDB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coût</w:t>
      </w:r>
      <w:proofErr w:type="gramEnd"/>
      <w:r>
        <w:rPr>
          <w:sz w:val="22"/>
        </w:rPr>
        <w:t xml:space="preserve"> de mise en marché (fonderie et autres): 500$/t Cu (k)</w:t>
      </w:r>
    </w:p>
    <w:p w14:paraId="62FD3827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coûts</w:t>
      </w:r>
      <w:proofErr w:type="gramEnd"/>
      <w:r>
        <w:rPr>
          <w:sz w:val="22"/>
        </w:rPr>
        <w:t xml:space="preserve"> fixes: 20M$/an (f)</w:t>
      </w:r>
    </w:p>
    <w:p w14:paraId="27600BA8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prix</w:t>
      </w:r>
      <w:proofErr w:type="gramEnd"/>
      <w:r>
        <w:rPr>
          <w:sz w:val="22"/>
        </w:rPr>
        <w:t xml:space="preserve"> du cuivre: 1700$/t  </w:t>
      </w:r>
      <w:r w:rsidR="00D61EF9">
        <w:rPr>
          <w:sz w:val="22"/>
        </w:rPr>
        <w:t xml:space="preserve">Cu </w:t>
      </w:r>
      <w:r>
        <w:rPr>
          <w:sz w:val="22"/>
        </w:rPr>
        <w:t>(p)</w:t>
      </w:r>
    </w:p>
    <w:p w14:paraId="2AABFD8E" w14:textId="77777777" w:rsidR="00F77A87" w:rsidRDefault="00F77A87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taux</w:t>
      </w:r>
      <w:proofErr w:type="gramEnd"/>
      <w:r>
        <w:rPr>
          <w:sz w:val="22"/>
        </w:rPr>
        <w:t xml:space="preserve"> de récupération au concentrateur: 0.90  (y)</w:t>
      </w:r>
    </w:p>
    <w:p w14:paraId="232AFC0A" w14:textId="77777777" w:rsidR="00F77A87" w:rsidRDefault="00F77A87">
      <w:pPr>
        <w:ind w:left="708"/>
        <w:jc w:val="both"/>
        <w:rPr>
          <w:sz w:val="22"/>
        </w:rPr>
      </w:pPr>
    </w:p>
    <w:p w14:paraId="4313E21A" w14:textId="77777777" w:rsidR="00F77A87" w:rsidRDefault="00F77A87">
      <w:pPr>
        <w:jc w:val="both"/>
        <w:rPr>
          <w:sz w:val="22"/>
        </w:rPr>
      </w:pPr>
      <w:r>
        <w:rPr>
          <w:sz w:val="22"/>
        </w:rPr>
        <w:t>Tous les calculs sont faits en supposant un coût d’opportunité nul (F=0) et un taux d’intérêt nul (i.e. on n’actualise pas les revenus). Les données des forages disponibles ont perm</w:t>
      </w:r>
      <w:r w:rsidR="00D61EF9">
        <w:rPr>
          <w:sz w:val="22"/>
        </w:rPr>
        <w:t xml:space="preserve">is de calculer les </w:t>
      </w:r>
      <w:proofErr w:type="spellStart"/>
      <w:r w:rsidR="00D61EF9">
        <w:rPr>
          <w:sz w:val="22"/>
        </w:rPr>
        <w:t>variogrammes</w:t>
      </w:r>
      <w:proofErr w:type="spellEnd"/>
      <w:r>
        <w:rPr>
          <w:sz w:val="22"/>
        </w:rPr>
        <w:t>, de déterminer la variance théorique des teneurs de blocs 10m x 10m x 5m (densité=3t/m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) et d'effectuer le krigeage (i.e. l’estimation) sur ces mêmes blocs (ces notions seront vues </w:t>
      </w:r>
      <w:r w:rsidR="00D61EF9">
        <w:rPr>
          <w:sz w:val="22"/>
        </w:rPr>
        <w:t xml:space="preserve">ou revues </w:t>
      </w:r>
      <w:r>
        <w:rPr>
          <w:sz w:val="22"/>
        </w:rPr>
        <w:t xml:space="preserve">dans la partie géostatistique). La distribution des teneurs estimées par krigeage des blocs est considérée </w:t>
      </w:r>
      <w:proofErr w:type="spellStart"/>
      <w:r>
        <w:rPr>
          <w:sz w:val="22"/>
        </w:rPr>
        <w:t>lognormale</w:t>
      </w:r>
      <w:proofErr w:type="spellEnd"/>
      <w:r>
        <w:rPr>
          <w:sz w:val="22"/>
        </w:rPr>
        <w:t xml:space="preserve"> de moyenne 0.7% et de variance 1%</w:t>
      </w:r>
      <w:r>
        <w:rPr>
          <w:sz w:val="22"/>
          <w:vertAlign w:val="superscript"/>
        </w:rPr>
        <w:t>2</w:t>
      </w:r>
      <w:r>
        <w:rPr>
          <w:sz w:val="22"/>
          <w:u w:val="single"/>
        </w:rPr>
        <w:t>. Les estimés sont considérés comme étant sans biais conditionnel</w:t>
      </w:r>
      <w:r w:rsidR="00D61EF9">
        <w:rPr>
          <w:sz w:val="22"/>
        </w:rPr>
        <w:t xml:space="preserve">, ce qui autorise d’utiliser les équations de Taylor </w:t>
      </w:r>
      <w:r w:rsidR="00DB676A">
        <w:rPr>
          <w:sz w:val="22"/>
        </w:rPr>
        <w:t xml:space="preserve">et Lane </w:t>
      </w:r>
      <w:r w:rsidR="00D61EF9">
        <w:rPr>
          <w:sz w:val="22"/>
        </w:rPr>
        <w:t>comme si les estimés étaient des vraies teneurs</w:t>
      </w:r>
      <w:r>
        <w:rPr>
          <w:sz w:val="22"/>
        </w:rPr>
        <w:t xml:space="preserve">. </w:t>
      </w:r>
    </w:p>
    <w:p w14:paraId="6CD5CA72" w14:textId="77777777" w:rsidR="00F77A87" w:rsidRDefault="00F77A87">
      <w:pPr>
        <w:pBdr>
          <w:bottom w:val="single" w:sz="4" w:space="1" w:color="auto"/>
        </w:pBdr>
        <w:jc w:val="both"/>
        <w:rPr>
          <w:sz w:val="22"/>
        </w:rPr>
      </w:pPr>
    </w:p>
    <w:p w14:paraId="60C470CC" w14:textId="77777777" w:rsidR="00F77A87" w:rsidRDefault="00F77A87">
      <w:pPr>
        <w:jc w:val="both"/>
        <w:rPr>
          <w:i/>
          <w:sz w:val="22"/>
        </w:rPr>
      </w:pPr>
    </w:p>
    <w:p w14:paraId="6B2825D6" w14:textId="6002BEFC" w:rsidR="00581FE5" w:rsidRPr="00380C45" w:rsidRDefault="00F77A87">
      <w:pPr>
        <w:jc w:val="both"/>
        <w:rPr>
          <w:sz w:val="22"/>
        </w:rPr>
      </w:pPr>
      <w:r w:rsidRPr="00380C45">
        <w:rPr>
          <w:sz w:val="22"/>
        </w:rPr>
        <w:t>1.</w:t>
      </w:r>
      <w:r w:rsidR="00380C45">
        <w:rPr>
          <w:sz w:val="22"/>
        </w:rPr>
        <w:t xml:space="preserve"> </w:t>
      </w:r>
      <w:r w:rsidR="005C6AC0" w:rsidRPr="0053008C">
        <w:rPr>
          <w:b/>
          <w:bCs/>
          <w:sz w:val="22"/>
          <w:szCs w:val="22"/>
        </w:rPr>
        <w:t>(2</w:t>
      </w:r>
      <w:r w:rsidR="0053008C">
        <w:rPr>
          <w:b/>
          <w:bCs/>
          <w:sz w:val="22"/>
          <w:szCs w:val="22"/>
        </w:rPr>
        <w:t>.5</w:t>
      </w:r>
      <w:r w:rsidR="005C6AC0" w:rsidRPr="0053008C">
        <w:rPr>
          <w:b/>
          <w:bCs/>
          <w:sz w:val="22"/>
          <w:szCs w:val="22"/>
        </w:rPr>
        <w:t>pts)</w:t>
      </w:r>
      <w:r w:rsidR="005C6AC0" w:rsidRPr="0053008C">
        <w:rPr>
          <w:sz w:val="22"/>
          <w:szCs w:val="22"/>
        </w:rPr>
        <w:t xml:space="preserve"> </w:t>
      </w:r>
      <w:r w:rsidR="00581FE5" w:rsidRPr="00380C45">
        <w:rPr>
          <w:sz w:val="22"/>
        </w:rPr>
        <w:t>La figure suivante montre les courbes de profit par tonne minéralisée obtenues selon les différents facteurs limitatifs (mine, traitemen</w:t>
      </w:r>
      <w:r w:rsidR="00380C45" w:rsidRPr="00380C45">
        <w:rPr>
          <w:sz w:val="22"/>
        </w:rPr>
        <w:t>t (conc</w:t>
      </w:r>
      <w:proofErr w:type="gramStart"/>
      <w:r w:rsidR="00380C45" w:rsidRPr="00380C45">
        <w:rPr>
          <w:sz w:val="22"/>
        </w:rPr>
        <w:t xml:space="preserve">) </w:t>
      </w:r>
      <w:r w:rsidR="00581FE5" w:rsidRPr="00380C45">
        <w:rPr>
          <w:sz w:val="22"/>
        </w:rPr>
        <w:t>,</w:t>
      </w:r>
      <w:proofErr w:type="gramEnd"/>
      <w:r w:rsidR="00581FE5" w:rsidRPr="00380C45">
        <w:rPr>
          <w:sz w:val="22"/>
        </w:rPr>
        <w:t xml:space="preserve"> marché)</w:t>
      </w:r>
    </w:p>
    <w:p w14:paraId="7E4079E0" w14:textId="77777777" w:rsidR="00581FE5" w:rsidRDefault="00581FE5">
      <w:pPr>
        <w:jc w:val="both"/>
        <w:rPr>
          <w:i/>
          <w:sz w:val="22"/>
        </w:rPr>
      </w:pPr>
    </w:p>
    <w:p w14:paraId="0A907F63" w14:textId="77777777" w:rsidR="00581FE5" w:rsidRPr="00B80EB8" w:rsidRDefault="00E60E64" w:rsidP="00581FE5">
      <w:pPr>
        <w:jc w:val="center"/>
        <w:rPr>
          <w:i/>
          <w:sz w:val="22"/>
        </w:rPr>
      </w:pPr>
      <w:r>
        <w:rPr>
          <w:noProof/>
          <w:sz w:val="2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0B425" wp14:editId="397BD8DE">
                <wp:simplePos x="0" y="0"/>
                <wp:positionH relativeFrom="column">
                  <wp:posOffset>3446145</wp:posOffset>
                </wp:positionH>
                <wp:positionV relativeFrom="paragraph">
                  <wp:posOffset>2386330</wp:posOffset>
                </wp:positionV>
                <wp:extent cx="524510" cy="32385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320AA" w14:textId="77777777" w:rsidR="001217DF" w:rsidRDefault="001217DF" w:rsidP="00E533FB">
                            <w:r>
                              <w:t>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0B4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1.35pt;margin-top:187.9pt;width:41.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" stroked="f">
                <v:textbox>
                  <w:txbxContent>
                    <w:p w14:paraId="3A1320AA" w14:textId="77777777" w:rsidR="001217DF" w:rsidRDefault="001217DF" w:rsidP="00E533FB">
                      <w: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 w:rsidRPr="00B80EB8">
        <w:rPr>
          <w:i/>
          <w:noProof/>
          <w:sz w:val="22"/>
        </w:rPr>
        <w:drawing>
          <wp:inline distT="0" distB="0" distL="0" distR="0" wp14:anchorId="5F3B8600" wp14:editId="0990A78A">
            <wp:extent cx="5181600" cy="261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3B9ED" w14:textId="77777777" w:rsidR="00581FE5" w:rsidRDefault="00581FE5" w:rsidP="00345B2D">
      <w:pPr>
        <w:rPr>
          <w:sz w:val="22"/>
        </w:rPr>
      </w:pPr>
    </w:p>
    <w:p w14:paraId="46B0A572" w14:textId="77777777" w:rsidR="004D4F3A" w:rsidRPr="00345B2D" w:rsidRDefault="004D4F3A" w:rsidP="00345B2D">
      <w:pPr>
        <w:rPr>
          <w:sz w:val="22"/>
        </w:rPr>
      </w:pPr>
    </w:p>
    <w:p w14:paraId="01C7D2EC" w14:textId="3DA52F22" w:rsidR="00581FE5" w:rsidRDefault="005C6AC0" w:rsidP="00581FE5">
      <w:pPr>
        <w:pStyle w:val="BodyText"/>
        <w:numPr>
          <w:ilvl w:val="0"/>
          <w:numId w:val="10"/>
        </w:numPr>
        <w:rPr>
          <w:iCs w:val="0"/>
        </w:rPr>
      </w:pPr>
      <w:r w:rsidRPr="008E6640">
        <w:rPr>
          <w:b/>
          <w:bCs/>
          <w:i w:val="0"/>
          <w:iCs w:val="0"/>
        </w:rPr>
        <w:t>(</w:t>
      </w:r>
      <w:r>
        <w:rPr>
          <w:b/>
          <w:bCs/>
          <w:i w:val="0"/>
          <w:iCs w:val="0"/>
        </w:rPr>
        <w:t>0.5</w:t>
      </w:r>
      <w:r w:rsidRPr="008E6640">
        <w:rPr>
          <w:b/>
          <w:bCs/>
          <w:i w:val="0"/>
          <w:iCs w:val="0"/>
        </w:rPr>
        <w:t>pts)</w:t>
      </w:r>
      <w:r>
        <w:t xml:space="preserve"> </w:t>
      </w:r>
      <w:r w:rsidR="00F91B57">
        <w:rPr>
          <w:iCs w:val="0"/>
        </w:rPr>
        <w:t>Utilisant le graphique, i</w:t>
      </w:r>
      <w:r w:rsidR="00581FE5" w:rsidRPr="00380C45">
        <w:rPr>
          <w:iCs w:val="0"/>
        </w:rPr>
        <w:t>ndiquez l</w:t>
      </w:r>
      <w:r w:rsidR="00B80EB8">
        <w:rPr>
          <w:iCs w:val="0"/>
        </w:rPr>
        <w:t>a</w:t>
      </w:r>
      <w:r w:rsidR="00581FE5" w:rsidRPr="00380C45">
        <w:rPr>
          <w:iCs w:val="0"/>
        </w:rPr>
        <w:t xml:space="preserve"> </w:t>
      </w:r>
      <w:proofErr w:type="spellStart"/>
      <w:r w:rsidR="00581FE5" w:rsidRPr="00380C45">
        <w:rPr>
          <w:iCs w:val="0"/>
        </w:rPr>
        <w:t>t.c</w:t>
      </w:r>
      <w:proofErr w:type="spellEnd"/>
      <w:r w:rsidR="00581FE5" w:rsidRPr="00380C45">
        <w:rPr>
          <w:iCs w:val="0"/>
        </w:rPr>
        <w:t>. d’équilibre</w:t>
      </w:r>
      <w:r w:rsidR="00F91B57">
        <w:rPr>
          <w:iCs w:val="0"/>
        </w:rPr>
        <w:t xml:space="preserve"> (mine-traitement) et i</w:t>
      </w:r>
      <w:r w:rsidR="00581FE5" w:rsidRPr="00380C45">
        <w:rPr>
          <w:iCs w:val="0"/>
        </w:rPr>
        <w:t xml:space="preserve">ndiquez la </w:t>
      </w:r>
      <w:proofErr w:type="spellStart"/>
      <w:r w:rsidR="00581FE5" w:rsidRPr="00380C45">
        <w:rPr>
          <w:iCs w:val="0"/>
        </w:rPr>
        <w:t>t.c</w:t>
      </w:r>
      <w:proofErr w:type="spellEnd"/>
      <w:r w:rsidR="00581FE5" w:rsidRPr="00380C45">
        <w:rPr>
          <w:iCs w:val="0"/>
        </w:rPr>
        <w:t>. optimale</w:t>
      </w:r>
      <w:r w:rsidR="005C5D18">
        <w:rPr>
          <w:iCs w:val="0"/>
        </w:rPr>
        <w:t>.</w:t>
      </w:r>
    </w:p>
    <w:p w14:paraId="69F3464E" w14:textId="77777777" w:rsidR="00D53799" w:rsidRDefault="00D53799" w:rsidP="00D53799">
      <w:pPr>
        <w:pStyle w:val="BodyText"/>
        <w:rPr>
          <w:iCs w:val="0"/>
        </w:rPr>
      </w:pPr>
    </w:p>
    <w:p w14:paraId="34DCFC60" w14:textId="77777777" w:rsidR="00D53799" w:rsidRPr="00380C45" w:rsidRDefault="00D53799" w:rsidP="00D53799">
      <w:pPr>
        <w:pStyle w:val="BodyText"/>
        <w:rPr>
          <w:iCs w:val="0"/>
        </w:rPr>
      </w:pPr>
    </w:p>
    <w:p w14:paraId="1CCAB7C8" w14:textId="64CC8B0B" w:rsidR="00581FE5" w:rsidRDefault="005C6AC0" w:rsidP="00581FE5">
      <w:pPr>
        <w:pStyle w:val="BodyText"/>
        <w:numPr>
          <w:ilvl w:val="0"/>
          <w:numId w:val="10"/>
        </w:numPr>
        <w:rPr>
          <w:iCs w:val="0"/>
        </w:rPr>
      </w:pPr>
      <w:r w:rsidRPr="008E6640">
        <w:rPr>
          <w:b/>
          <w:bCs/>
          <w:i w:val="0"/>
          <w:iCs w:val="0"/>
        </w:rPr>
        <w:t>(</w:t>
      </w:r>
      <w:r>
        <w:rPr>
          <w:b/>
          <w:bCs/>
          <w:i w:val="0"/>
          <w:iCs w:val="0"/>
        </w:rPr>
        <w:t>0.5</w:t>
      </w:r>
      <w:r w:rsidRPr="008E6640">
        <w:rPr>
          <w:b/>
          <w:bCs/>
          <w:i w:val="0"/>
          <w:iCs w:val="0"/>
        </w:rPr>
        <w:t>pts)</w:t>
      </w:r>
      <w:r>
        <w:t xml:space="preserve"> </w:t>
      </w:r>
      <w:r w:rsidR="00581FE5" w:rsidRPr="00380C45">
        <w:rPr>
          <w:iCs w:val="0"/>
        </w:rPr>
        <w:t xml:space="preserve">Combien rapporte l’exploitation par tonne minéralisée si on l’exploite à la </w:t>
      </w:r>
      <w:proofErr w:type="spellStart"/>
      <w:r w:rsidR="00581FE5" w:rsidRPr="00380C45">
        <w:rPr>
          <w:iCs w:val="0"/>
        </w:rPr>
        <w:t>t.c</w:t>
      </w:r>
      <w:proofErr w:type="spellEnd"/>
      <w:r w:rsidR="00581FE5" w:rsidRPr="00380C45">
        <w:rPr>
          <w:iCs w:val="0"/>
        </w:rPr>
        <w:t>. optimale?</w:t>
      </w:r>
    </w:p>
    <w:p w14:paraId="27F94362" w14:textId="77777777" w:rsidR="00D53799" w:rsidRDefault="00D53799" w:rsidP="00D53799">
      <w:pPr>
        <w:pStyle w:val="BodyText"/>
        <w:rPr>
          <w:iCs w:val="0"/>
        </w:rPr>
      </w:pPr>
    </w:p>
    <w:p w14:paraId="209AC445" w14:textId="77777777" w:rsidR="00D53799" w:rsidRPr="00380C45" w:rsidRDefault="00D53799" w:rsidP="00D53799">
      <w:pPr>
        <w:pStyle w:val="BodyText"/>
        <w:rPr>
          <w:iCs w:val="0"/>
        </w:rPr>
      </w:pPr>
    </w:p>
    <w:p w14:paraId="6C685159" w14:textId="15FF17DD" w:rsidR="00F77A87" w:rsidRPr="00D53799" w:rsidRDefault="005C6AC0" w:rsidP="00581FE5">
      <w:pPr>
        <w:pStyle w:val="BodyText"/>
        <w:numPr>
          <w:ilvl w:val="0"/>
          <w:numId w:val="10"/>
        </w:numPr>
        <w:rPr>
          <w:iCs w:val="0"/>
        </w:rPr>
      </w:pPr>
      <w:r w:rsidRPr="008E6640">
        <w:rPr>
          <w:b/>
          <w:bCs/>
          <w:i w:val="0"/>
          <w:iCs w:val="0"/>
        </w:rPr>
        <w:t>(</w:t>
      </w:r>
      <w:r>
        <w:rPr>
          <w:b/>
          <w:bCs/>
          <w:i w:val="0"/>
          <w:iCs w:val="0"/>
        </w:rPr>
        <w:t>0.5</w:t>
      </w:r>
      <w:r w:rsidRPr="008E6640">
        <w:rPr>
          <w:b/>
          <w:bCs/>
          <w:i w:val="0"/>
          <w:iCs w:val="0"/>
        </w:rPr>
        <w:t>pts)</w:t>
      </w:r>
      <w:r>
        <w:t xml:space="preserve"> </w:t>
      </w:r>
      <w:r w:rsidR="00F77A87" w:rsidRPr="00380C45">
        <w:t xml:space="preserve">Quel profit dégagera l’exploitation </w:t>
      </w:r>
      <w:r w:rsidR="00F77A87" w:rsidRPr="00D661F0">
        <w:rPr>
          <w:u w:val="single"/>
        </w:rPr>
        <w:t>annuellement</w:t>
      </w:r>
      <w:r w:rsidR="00F77A87" w:rsidRPr="00380C45">
        <w:t xml:space="preserve">? </w:t>
      </w:r>
    </w:p>
    <w:p w14:paraId="7905ABB4" w14:textId="77777777" w:rsidR="00D53799" w:rsidRDefault="00D53799" w:rsidP="00D53799">
      <w:pPr>
        <w:pStyle w:val="BodyText"/>
      </w:pPr>
    </w:p>
    <w:p w14:paraId="699919A4" w14:textId="77777777" w:rsidR="00D53799" w:rsidRPr="00380C45" w:rsidRDefault="00D53799" w:rsidP="00D53799">
      <w:pPr>
        <w:pStyle w:val="BodyText"/>
        <w:rPr>
          <w:iCs w:val="0"/>
        </w:rPr>
      </w:pPr>
    </w:p>
    <w:p w14:paraId="31798F28" w14:textId="4333F505" w:rsidR="00380C45" w:rsidRPr="00380C45" w:rsidRDefault="005C6AC0" w:rsidP="00581FE5">
      <w:pPr>
        <w:pStyle w:val="BodyText"/>
        <w:numPr>
          <w:ilvl w:val="0"/>
          <w:numId w:val="10"/>
        </w:numPr>
        <w:rPr>
          <w:iCs w:val="0"/>
        </w:rPr>
      </w:pPr>
      <w:r w:rsidRPr="008E6640">
        <w:rPr>
          <w:b/>
          <w:bCs/>
          <w:i w:val="0"/>
          <w:iCs w:val="0"/>
        </w:rPr>
        <w:t>(</w:t>
      </w:r>
      <w:r w:rsidR="0053008C">
        <w:rPr>
          <w:b/>
          <w:bCs/>
          <w:i w:val="0"/>
          <w:iCs w:val="0"/>
        </w:rPr>
        <w:t>1</w:t>
      </w:r>
      <w:r w:rsidRPr="008E6640">
        <w:rPr>
          <w:b/>
          <w:bCs/>
          <w:i w:val="0"/>
          <w:iCs w:val="0"/>
        </w:rPr>
        <w:t>pts)</w:t>
      </w:r>
      <w:r>
        <w:t xml:space="preserve"> </w:t>
      </w:r>
      <w:r w:rsidR="00380C45" w:rsidRPr="00380C45">
        <w:t xml:space="preserve">On dispose de X millions de dollars à investir. </w:t>
      </w:r>
      <w:r w:rsidR="00380C45">
        <w:t>Décrivez</w:t>
      </w:r>
      <w:r w:rsidR="00597A2E">
        <w:t xml:space="preserve"> </w:t>
      </w:r>
      <w:r w:rsidR="00597A2E" w:rsidRPr="00A22E64">
        <w:rPr>
          <w:u w:val="single"/>
        </w:rPr>
        <w:t>qualitativement</w:t>
      </w:r>
      <w:r w:rsidR="00380C45">
        <w:t xml:space="preserve"> ce qui se passe pour la </w:t>
      </w:r>
      <w:proofErr w:type="spellStart"/>
      <w:r w:rsidR="00380C45">
        <w:t>t.c</w:t>
      </w:r>
      <w:proofErr w:type="spellEnd"/>
      <w:r w:rsidR="00380C45">
        <w:t>. optimale et le profit par tonne minéralisée</w:t>
      </w:r>
      <w:r w:rsidR="00D61EF9">
        <w:t xml:space="preserve">, </w:t>
      </w:r>
      <w:r w:rsidR="00283BFA">
        <w:t>par rapport à la situation actuelle</w:t>
      </w:r>
      <w:r w:rsidR="00D61EF9">
        <w:t>,</w:t>
      </w:r>
      <w:r w:rsidR="00283BFA">
        <w:t xml:space="preserve"> </w:t>
      </w:r>
      <w:r w:rsidR="00380C45">
        <w:t>si :</w:t>
      </w:r>
    </w:p>
    <w:p w14:paraId="1F75BE8F" w14:textId="77777777" w:rsidR="00380C45" w:rsidRDefault="00380C45" w:rsidP="00380C45">
      <w:pPr>
        <w:pStyle w:val="BodyText"/>
        <w:numPr>
          <w:ilvl w:val="1"/>
          <w:numId w:val="10"/>
        </w:numPr>
        <w:rPr>
          <w:iCs w:val="0"/>
        </w:rPr>
      </w:pPr>
      <w:proofErr w:type="gramStart"/>
      <w:r>
        <w:rPr>
          <w:iCs w:val="0"/>
        </w:rPr>
        <w:t>on</w:t>
      </w:r>
      <w:proofErr w:type="gramEnd"/>
      <w:r>
        <w:rPr>
          <w:iCs w:val="0"/>
        </w:rPr>
        <w:t xml:space="preserve"> augmente la capacité de la mine</w:t>
      </w:r>
      <w:r w:rsidR="00283BFA">
        <w:rPr>
          <w:iCs w:val="0"/>
        </w:rPr>
        <w:t xml:space="preserve"> (M)</w:t>
      </w:r>
      <w:r>
        <w:rPr>
          <w:iCs w:val="0"/>
        </w:rPr>
        <w:t>;</w:t>
      </w:r>
    </w:p>
    <w:p w14:paraId="031C434D" w14:textId="77777777" w:rsidR="00380C45" w:rsidRDefault="00380C45" w:rsidP="00380C45">
      <w:pPr>
        <w:pStyle w:val="BodyText"/>
        <w:numPr>
          <w:ilvl w:val="1"/>
          <w:numId w:val="10"/>
        </w:numPr>
        <w:rPr>
          <w:iCs w:val="0"/>
        </w:rPr>
      </w:pPr>
      <w:proofErr w:type="gramStart"/>
      <w:r>
        <w:rPr>
          <w:iCs w:val="0"/>
        </w:rPr>
        <w:t>on</w:t>
      </w:r>
      <w:proofErr w:type="gramEnd"/>
      <w:r>
        <w:rPr>
          <w:iCs w:val="0"/>
        </w:rPr>
        <w:t xml:space="preserve"> augmente la capacité de traitement</w:t>
      </w:r>
      <w:r w:rsidR="00283BFA">
        <w:rPr>
          <w:iCs w:val="0"/>
        </w:rPr>
        <w:t>(H)</w:t>
      </w:r>
    </w:p>
    <w:p w14:paraId="6E4EA228" w14:textId="77777777" w:rsidR="00D53799" w:rsidRDefault="00D53799" w:rsidP="00D53799">
      <w:pPr>
        <w:pStyle w:val="BodyText"/>
        <w:rPr>
          <w:iCs w:val="0"/>
        </w:rPr>
      </w:pPr>
    </w:p>
    <w:p w14:paraId="59AFD9C9" w14:textId="77777777" w:rsidR="00D53799" w:rsidRDefault="00D53799" w:rsidP="00D53799">
      <w:pPr>
        <w:pStyle w:val="BodyText"/>
        <w:rPr>
          <w:iCs w:val="0"/>
        </w:rPr>
      </w:pPr>
    </w:p>
    <w:p w14:paraId="4A42CB29" w14:textId="77777777" w:rsidR="00D53799" w:rsidRDefault="00D53799" w:rsidP="00D53799">
      <w:pPr>
        <w:pStyle w:val="BodyText"/>
        <w:rPr>
          <w:iCs w:val="0"/>
        </w:rPr>
      </w:pPr>
    </w:p>
    <w:p w14:paraId="7F78C73F" w14:textId="77777777" w:rsidR="00D53799" w:rsidRDefault="00D53799" w:rsidP="00D53799">
      <w:pPr>
        <w:pStyle w:val="BodyText"/>
        <w:rPr>
          <w:iCs w:val="0"/>
        </w:rPr>
      </w:pPr>
    </w:p>
    <w:p w14:paraId="5780B68B" w14:textId="77777777" w:rsidR="00D53799" w:rsidRDefault="00D53799" w:rsidP="00D53799">
      <w:pPr>
        <w:pStyle w:val="BodyText"/>
        <w:rPr>
          <w:iCs w:val="0"/>
        </w:rPr>
      </w:pPr>
    </w:p>
    <w:p w14:paraId="7FE7D9AB" w14:textId="77777777" w:rsidR="00D53799" w:rsidRDefault="00D53799" w:rsidP="00D53799">
      <w:pPr>
        <w:pStyle w:val="BodyText"/>
        <w:rPr>
          <w:iCs w:val="0"/>
        </w:rPr>
      </w:pPr>
    </w:p>
    <w:p w14:paraId="7C9679E4" w14:textId="77777777" w:rsidR="00D53799" w:rsidRDefault="00D53799" w:rsidP="00D53799">
      <w:pPr>
        <w:pStyle w:val="BodyText"/>
        <w:rPr>
          <w:iCs w:val="0"/>
        </w:rPr>
      </w:pPr>
    </w:p>
    <w:p w14:paraId="33CF1AF0" w14:textId="77777777" w:rsidR="00D53799" w:rsidRDefault="00D53799" w:rsidP="00D53799">
      <w:pPr>
        <w:pStyle w:val="BodyText"/>
        <w:rPr>
          <w:iCs w:val="0"/>
        </w:rPr>
      </w:pPr>
    </w:p>
    <w:p w14:paraId="2B492D73" w14:textId="77777777" w:rsidR="00D53799" w:rsidRDefault="00D53799" w:rsidP="00D53799">
      <w:pPr>
        <w:pStyle w:val="BodyText"/>
        <w:rPr>
          <w:iCs w:val="0"/>
        </w:rPr>
      </w:pPr>
    </w:p>
    <w:p w14:paraId="31615A76" w14:textId="77777777" w:rsidR="00D53799" w:rsidRDefault="00D53799" w:rsidP="00D53799">
      <w:pPr>
        <w:pStyle w:val="BodyText"/>
        <w:rPr>
          <w:iCs w:val="0"/>
        </w:rPr>
      </w:pPr>
    </w:p>
    <w:p w14:paraId="7ED837DB" w14:textId="77777777" w:rsidR="00D53799" w:rsidRDefault="00D53799" w:rsidP="00D53799">
      <w:pPr>
        <w:pStyle w:val="BodyText"/>
        <w:rPr>
          <w:iCs w:val="0"/>
        </w:rPr>
      </w:pPr>
    </w:p>
    <w:p w14:paraId="47E3C857" w14:textId="2A936633" w:rsidR="00D53799" w:rsidRDefault="00D53799" w:rsidP="00D53799">
      <w:pPr>
        <w:pStyle w:val="BodyText"/>
        <w:rPr>
          <w:iCs w:val="0"/>
        </w:rPr>
      </w:pPr>
    </w:p>
    <w:p w14:paraId="73C47164" w14:textId="523EF260" w:rsidR="00005A1C" w:rsidRDefault="00005A1C" w:rsidP="00D53799">
      <w:pPr>
        <w:pStyle w:val="BodyText"/>
        <w:rPr>
          <w:iCs w:val="0"/>
        </w:rPr>
      </w:pPr>
    </w:p>
    <w:p w14:paraId="53E54030" w14:textId="1CDC602F" w:rsidR="00005A1C" w:rsidRDefault="00005A1C" w:rsidP="00D53799">
      <w:pPr>
        <w:pStyle w:val="BodyText"/>
        <w:rPr>
          <w:iCs w:val="0"/>
        </w:rPr>
      </w:pPr>
    </w:p>
    <w:p w14:paraId="4D62B062" w14:textId="5E157A1D" w:rsidR="00005A1C" w:rsidRDefault="00005A1C" w:rsidP="00D53799">
      <w:pPr>
        <w:pStyle w:val="BodyText"/>
        <w:rPr>
          <w:iCs w:val="0"/>
        </w:rPr>
      </w:pPr>
    </w:p>
    <w:p w14:paraId="78FA948E" w14:textId="40220C9D" w:rsidR="00005A1C" w:rsidRDefault="00005A1C" w:rsidP="00D53799">
      <w:pPr>
        <w:pStyle w:val="BodyText"/>
        <w:rPr>
          <w:iCs w:val="0"/>
        </w:rPr>
      </w:pPr>
    </w:p>
    <w:p w14:paraId="754AB4C7" w14:textId="4E063D03" w:rsidR="00005A1C" w:rsidRDefault="00005A1C" w:rsidP="00D53799">
      <w:pPr>
        <w:pStyle w:val="BodyText"/>
        <w:rPr>
          <w:iCs w:val="0"/>
        </w:rPr>
      </w:pPr>
    </w:p>
    <w:p w14:paraId="605F8CB5" w14:textId="25159462" w:rsidR="00005A1C" w:rsidRDefault="00005A1C" w:rsidP="00D53799">
      <w:pPr>
        <w:pStyle w:val="BodyText"/>
        <w:rPr>
          <w:iCs w:val="0"/>
        </w:rPr>
      </w:pPr>
    </w:p>
    <w:p w14:paraId="47EA3E01" w14:textId="0059945E" w:rsidR="00005A1C" w:rsidRDefault="00005A1C" w:rsidP="00D53799">
      <w:pPr>
        <w:pStyle w:val="BodyText"/>
        <w:rPr>
          <w:iCs w:val="0"/>
        </w:rPr>
      </w:pPr>
    </w:p>
    <w:p w14:paraId="079D9220" w14:textId="77777777" w:rsidR="00005A1C" w:rsidRDefault="00005A1C" w:rsidP="00D53799">
      <w:pPr>
        <w:pStyle w:val="BodyText"/>
        <w:rPr>
          <w:iCs w:val="0"/>
        </w:rPr>
      </w:pPr>
    </w:p>
    <w:p w14:paraId="08898E25" w14:textId="44F8BF51" w:rsidR="00D53799" w:rsidRDefault="00D53799" w:rsidP="00D53799">
      <w:pPr>
        <w:pStyle w:val="BodyText"/>
        <w:rPr>
          <w:iCs w:val="0"/>
        </w:rPr>
      </w:pPr>
    </w:p>
    <w:p w14:paraId="15D0570D" w14:textId="74A85247" w:rsidR="00005A1C" w:rsidRDefault="00005A1C" w:rsidP="00D53799">
      <w:pPr>
        <w:pStyle w:val="BodyText"/>
        <w:rPr>
          <w:iCs w:val="0"/>
        </w:rPr>
      </w:pPr>
    </w:p>
    <w:p w14:paraId="216C87A5" w14:textId="77777777" w:rsidR="00005A1C" w:rsidRDefault="00005A1C" w:rsidP="00D53799">
      <w:pPr>
        <w:pStyle w:val="BodyText"/>
        <w:rPr>
          <w:iCs w:val="0"/>
        </w:rPr>
      </w:pPr>
    </w:p>
    <w:p w14:paraId="201EE16F" w14:textId="77777777" w:rsidR="00D53799" w:rsidRDefault="00D53799" w:rsidP="00D53799">
      <w:pPr>
        <w:pStyle w:val="BodyText"/>
        <w:rPr>
          <w:iCs w:val="0"/>
        </w:rPr>
      </w:pPr>
    </w:p>
    <w:p w14:paraId="5BBB1772" w14:textId="77777777" w:rsidR="00380C45" w:rsidRDefault="00380C45" w:rsidP="00597A2E">
      <w:pPr>
        <w:pStyle w:val="BodyText"/>
        <w:pBdr>
          <w:bottom w:val="single" w:sz="4" w:space="1" w:color="auto"/>
        </w:pBdr>
        <w:rPr>
          <w:iCs w:val="0"/>
        </w:rPr>
      </w:pPr>
    </w:p>
    <w:p w14:paraId="35984E0E" w14:textId="1F6FCDC8" w:rsidR="00380C45" w:rsidRDefault="00380C45">
      <w:pPr>
        <w:jc w:val="both"/>
        <w:rPr>
          <w:sz w:val="22"/>
        </w:rPr>
      </w:pPr>
      <w:r w:rsidRPr="00380C45">
        <w:rPr>
          <w:sz w:val="22"/>
        </w:rPr>
        <w:lastRenderedPageBreak/>
        <w:t xml:space="preserve">2- </w:t>
      </w:r>
      <w:r w:rsidR="005C6AC0" w:rsidRPr="005C6AC0">
        <w:rPr>
          <w:b/>
          <w:bCs/>
          <w:sz w:val="22"/>
          <w:szCs w:val="22"/>
        </w:rPr>
        <w:t>(1.5pts)</w:t>
      </w:r>
      <w:r w:rsidR="005C6AC0" w:rsidRPr="005C6AC0">
        <w:rPr>
          <w:sz w:val="22"/>
          <w:szCs w:val="22"/>
        </w:rPr>
        <w:t xml:space="preserve"> </w:t>
      </w:r>
      <w:r w:rsidRPr="00380C45">
        <w:rPr>
          <w:sz w:val="22"/>
        </w:rPr>
        <w:t xml:space="preserve">Les formules de récupération pour la loi </w:t>
      </w:r>
      <w:proofErr w:type="spellStart"/>
      <w:r w:rsidRPr="00380C45">
        <w:rPr>
          <w:sz w:val="22"/>
        </w:rPr>
        <w:t>lognormale</w:t>
      </w:r>
      <w:proofErr w:type="spellEnd"/>
      <w:r w:rsidRPr="00380C45">
        <w:rPr>
          <w:sz w:val="22"/>
        </w:rPr>
        <w:t xml:space="preserve"> sont </w:t>
      </w:r>
      <w:r>
        <w:rPr>
          <w:sz w:val="22"/>
        </w:rPr>
        <w:t>l</w:t>
      </w:r>
      <w:r w:rsidRPr="00380C45">
        <w:rPr>
          <w:sz w:val="22"/>
        </w:rPr>
        <w:t>es suivantes :</w:t>
      </w:r>
      <w:r w:rsidR="00F77A87" w:rsidRPr="00380C45">
        <w:rPr>
          <w:sz w:val="22"/>
        </w:rPr>
        <w:t xml:space="preserve"> </w:t>
      </w:r>
      <w:r w:rsidRPr="00380C45">
        <w:rPr>
          <w:sz w:val="22"/>
        </w:rPr>
        <w:t xml:space="preserve"> </w:t>
      </w:r>
    </w:p>
    <w:p w14:paraId="2EF72E2D" w14:textId="77777777" w:rsidR="00380C45" w:rsidRDefault="00380C45">
      <w:pPr>
        <w:jc w:val="both"/>
        <w:rPr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</w:tblGrid>
      <w:tr w:rsidR="00DD269C" w14:paraId="08751CFE" w14:textId="77777777">
        <w:trPr>
          <w:jc w:val="center"/>
        </w:trPr>
        <w:tc>
          <w:tcPr>
            <w:tcW w:w="4680" w:type="dxa"/>
          </w:tcPr>
          <w:p w14:paraId="5BB34BF0" w14:textId="77777777" w:rsidR="00DD269C" w:rsidRDefault="00DD269C" w:rsidP="002C422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3"/>
                <w:sz w:val="22"/>
              </w:rPr>
            </w:pPr>
            <w:r>
              <w:rPr>
                <w:b/>
                <w:spacing w:val="-3"/>
                <w:sz w:val="22"/>
              </w:rPr>
              <w:t xml:space="preserve">Loi </w:t>
            </w:r>
            <w:proofErr w:type="spellStart"/>
            <w:r>
              <w:rPr>
                <w:b/>
                <w:spacing w:val="-3"/>
                <w:sz w:val="22"/>
              </w:rPr>
              <w:t>lognormale</w:t>
            </w:r>
            <w:proofErr w:type="spellEnd"/>
          </w:p>
        </w:tc>
      </w:tr>
      <w:tr w:rsidR="00DD269C" w14:paraId="0461DC75" w14:textId="77777777">
        <w:trPr>
          <w:jc w:val="center"/>
        </w:trPr>
        <w:tc>
          <w:tcPr>
            <w:tcW w:w="4680" w:type="dxa"/>
          </w:tcPr>
          <w:p w14:paraId="0FE5F7D8" w14:textId="77777777" w:rsidR="00DD269C" w:rsidRDefault="00DD269C" w:rsidP="00DD269C">
            <w:pPr>
              <w:tabs>
                <w:tab w:val="left" w:pos="-720"/>
                <w:tab w:val="left" w:pos="0"/>
                <w:tab w:val="left" w:pos="150"/>
                <w:tab w:val="left" w:pos="720"/>
              </w:tabs>
              <w:suppressAutoHyphens/>
              <w:spacing w:before="90" w:after="90"/>
              <w:ind w:left="-4650" w:right="-4770" w:firstLine="4650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position w:val="-28"/>
                <w:sz w:val="22"/>
              </w:rPr>
              <w:object w:dxaOrig="2840" w:dyaOrig="660" w14:anchorId="0D77FE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5pt;height:33pt" o:ole="">
                  <v:imagedata r:id="rId8" o:title=""/>
                </v:shape>
                <o:OLEObject Type="Embed" ProgID="Equation.2" ShapeID="_x0000_i1025" DrawAspect="Content" ObjectID="_1783441035" r:id="rId9"/>
              </w:object>
            </w:r>
          </w:p>
        </w:tc>
      </w:tr>
      <w:tr w:rsidR="00DD269C" w14:paraId="486AC040" w14:textId="77777777">
        <w:trPr>
          <w:jc w:val="center"/>
        </w:trPr>
        <w:tc>
          <w:tcPr>
            <w:tcW w:w="4680" w:type="dxa"/>
          </w:tcPr>
          <w:p w14:paraId="395336D1" w14:textId="77777777" w:rsidR="00DD269C" w:rsidRDefault="00DD269C" w:rsidP="00DD269C">
            <w:pPr>
              <w:tabs>
                <w:tab w:val="left" w:pos="-720"/>
                <w:tab w:val="left" w:pos="0"/>
                <w:tab w:val="left" w:pos="150"/>
                <w:tab w:val="left" w:pos="720"/>
              </w:tabs>
              <w:suppressAutoHyphens/>
              <w:spacing w:before="90" w:after="90"/>
              <w:ind w:left="-4650" w:right="-4770" w:firstLine="4650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position w:val="-28"/>
                <w:sz w:val="22"/>
              </w:rPr>
              <w:object w:dxaOrig="3100" w:dyaOrig="660" w14:anchorId="4F5AE76F">
                <v:shape id="_x0000_i1026" type="#_x0000_t75" style="width:155.5pt;height:33pt" o:ole="">
                  <v:imagedata r:id="rId10" o:title=""/>
                </v:shape>
                <o:OLEObject Type="Embed" ProgID="Equation.2" ShapeID="_x0000_i1026" DrawAspect="Content" ObjectID="_1783441036" r:id="rId11"/>
              </w:object>
            </w:r>
          </w:p>
        </w:tc>
      </w:tr>
    </w:tbl>
    <w:p w14:paraId="425E264D" w14:textId="77777777" w:rsidR="00380C45" w:rsidRPr="00380C45" w:rsidRDefault="00380C45">
      <w:pPr>
        <w:jc w:val="both"/>
        <w:rPr>
          <w:sz w:val="22"/>
        </w:rPr>
      </w:pPr>
    </w:p>
    <w:p w14:paraId="30F023A7" w14:textId="77777777" w:rsidR="00380C45" w:rsidRDefault="00DD269C">
      <w:pPr>
        <w:jc w:val="both"/>
        <w:rPr>
          <w:sz w:val="22"/>
        </w:rPr>
      </w:pPr>
      <w:proofErr w:type="gramStart"/>
      <w:r>
        <w:rPr>
          <w:sz w:val="22"/>
        </w:rPr>
        <w:t>o</w:t>
      </w:r>
      <w:r w:rsidR="00F8229A">
        <w:rPr>
          <w:sz w:val="22"/>
        </w:rPr>
        <w:t>ù</w:t>
      </w:r>
      <w:proofErr w:type="gramEnd"/>
      <w:r>
        <w:rPr>
          <w:sz w:val="22"/>
        </w:rPr>
        <w:t xml:space="preserve"> T(c) est le tonnage au-dessus de la </w:t>
      </w:r>
      <w:proofErr w:type="spellStart"/>
      <w:r>
        <w:rPr>
          <w:sz w:val="22"/>
        </w:rPr>
        <w:t>t.c</w:t>
      </w:r>
      <w:proofErr w:type="spellEnd"/>
      <w:r>
        <w:rPr>
          <w:sz w:val="22"/>
        </w:rPr>
        <w:t xml:space="preserve">. c pour une loi </w:t>
      </w:r>
      <w:proofErr w:type="spellStart"/>
      <w:r>
        <w:rPr>
          <w:sz w:val="22"/>
        </w:rPr>
        <w:t>lognormale</w:t>
      </w:r>
      <w:proofErr w:type="spellEnd"/>
      <w:r>
        <w:rPr>
          <w:sz w:val="22"/>
        </w:rPr>
        <w:t xml:space="preserve"> </w:t>
      </w:r>
      <w:r w:rsidRPr="00E533FB">
        <w:rPr>
          <w:sz w:val="22"/>
          <w:u w:val="single"/>
        </w:rPr>
        <w:t xml:space="preserve">de moyenne </w:t>
      </w:r>
      <w:r w:rsidRPr="00E533FB">
        <w:rPr>
          <w:i/>
          <w:sz w:val="22"/>
          <w:u w:val="single"/>
        </w:rPr>
        <w:t>m</w:t>
      </w:r>
      <w:r>
        <w:rPr>
          <w:sz w:val="22"/>
        </w:rPr>
        <w:t xml:space="preserve"> et d’écart-type logarithmique </w:t>
      </w:r>
      <w:r w:rsidRPr="00DD269C">
        <w:rPr>
          <w:position w:val="-10"/>
          <w:sz w:val="22"/>
        </w:rPr>
        <w:object w:dxaOrig="220" w:dyaOrig="279" w14:anchorId="6D6D6091">
          <v:shape id="_x0000_i1027" type="#_x0000_t75" style="width:11.5pt;height:14pt" o:ole="">
            <v:imagedata r:id="rId12" o:title=""/>
          </v:shape>
          <o:OLEObject Type="Embed" ProgID="Equation.3" ShapeID="_x0000_i1027" DrawAspect="Content" ObjectID="_1783441037" r:id="rId13"/>
        </w:object>
      </w:r>
      <w:r>
        <w:rPr>
          <w:sz w:val="22"/>
        </w:rPr>
        <w:t xml:space="preserve">. Q(c) est le tonnage de métal correspondant. </w:t>
      </w:r>
      <w:r w:rsidR="00F91B57">
        <w:rPr>
          <w:sz w:val="22"/>
        </w:rPr>
        <w:t>La variance</w:t>
      </w:r>
      <w:r>
        <w:rPr>
          <w:sz w:val="22"/>
        </w:rPr>
        <w:t xml:space="preserve"> logarithmique </w:t>
      </w:r>
      <w:r w:rsidR="00F91B57" w:rsidRPr="00F91B57">
        <w:rPr>
          <w:position w:val="-10"/>
          <w:sz w:val="22"/>
        </w:rPr>
        <w:object w:dxaOrig="300" w:dyaOrig="340" w14:anchorId="181E9350">
          <v:shape id="_x0000_i1028" type="#_x0000_t75" style="width:15pt;height:17.5pt" o:ole="">
            <v:imagedata r:id="rId14" o:title=""/>
          </v:shape>
          <o:OLEObject Type="Embed" ProgID="Equation.3" ShapeID="_x0000_i1028" DrawAspect="Content" ObjectID="_1783441038" r:id="rId15"/>
        </w:object>
      </w:r>
      <w:r w:rsidR="00F91B57">
        <w:rPr>
          <w:sz w:val="22"/>
        </w:rPr>
        <w:t xml:space="preserve"> </w:t>
      </w:r>
      <w:r>
        <w:rPr>
          <w:sz w:val="22"/>
        </w:rPr>
        <w:t>s’obtient de la relation suivante :</w:t>
      </w:r>
    </w:p>
    <w:p w14:paraId="079482AE" w14:textId="77777777" w:rsidR="00DD269C" w:rsidRDefault="001D65F0" w:rsidP="00DD269C">
      <w:pPr>
        <w:jc w:val="center"/>
        <w:rPr>
          <w:sz w:val="22"/>
        </w:rPr>
      </w:pPr>
      <w:r w:rsidRPr="00DD269C">
        <w:rPr>
          <w:b/>
          <w:spacing w:val="-3"/>
          <w:position w:val="-30"/>
          <w:sz w:val="22"/>
        </w:rPr>
        <w:object w:dxaOrig="1579" w:dyaOrig="700" w14:anchorId="6806289F">
          <v:shape id="_x0000_i1029" type="#_x0000_t75" style="width:79pt;height:35pt" o:ole="">
            <v:imagedata r:id="rId16" o:title=""/>
          </v:shape>
          <o:OLEObject Type="Embed" ProgID="Equation.2" ShapeID="_x0000_i1029" DrawAspect="Content" ObjectID="_1783441039" r:id="rId17"/>
        </w:object>
      </w:r>
    </w:p>
    <w:p w14:paraId="67660BD9" w14:textId="4E7518DE" w:rsidR="00A22E64" w:rsidRDefault="005C6AC0" w:rsidP="001D65F0">
      <w:pPr>
        <w:numPr>
          <w:ilvl w:val="0"/>
          <w:numId w:val="11"/>
        </w:numPr>
        <w:jc w:val="both"/>
        <w:rPr>
          <w:i/>
          <w:sz w:val="22"/>
        </w:rPr>
      </w:pPr>
      <w:r w:rsidRPr="0053008C">
        <w:rPr>
          <w:b/>
          <w:bCs/>
          <w:sz w:val="22"/>
          <w:szCs w:val="22"/>
        </w:rPr>
        <w:t>(0.5pts)</w:t>
      </w:r>
      <w:r w:rsidRPr="0053008C">
        <w:rPr>
          <w:sz w:val="22"/>
          <w:szCs w:val="22"/>
        </w:rPr>
        <w:t xml:space="preserve"> </w:t>
      </w:r>
      <w:r w:rsidR="00380C45">
        <w:rPr>
          <w:i/>
          <w:sz w:val="22"/>
        </w:rPr>
        <w:t xml:space="preserve">À la </w:t>
      </w:r>
      <w:proofErr w:type="spellStart"/>
      <w:r w:rsidR="00380C45">
        <w:rPr>
          <w:i/>
          <w:sz w:val="22"/>
        </w:rPr>
        <w:t>t.c</w:t>
      </w:r>
      <w:proofErr w:type="spellEnd"/>
      <w:r w:rsidR="00380C45">
        <w:rPr>
          <w:i/>
          <w:sz w:val="22"/>
        </w:rPr>
        <w:t>. optimale actuelle, déterminez </w:t>
      </w:r>
      <w:r w:rsidR="00A22E64">
        <w:rPr>
          <w:i/>
          <w:sz w:val="22"/>
        </w:rPr>
        <w:t>avec la fonction T(c)</w:t>
      </w:r>
      <w:r w:rsidR="00380C45">
        <w:rPr>
          <w:i/>
          <w:sz w:val="22"/>
        </w:rPr>
        <w:t xml:space="preserve"> la proportion du matér</w:t>
      </w:r>
      <w:r w:rsidR="001D65F0">
        <w:rPr>
          <w:i/>
          <w:sz w:val="22"/>
        </w:rPr>
        <w:t>iau minéralisé qui est du minera</w:t>
      </w:r>
      <w:r w:rsidR="00380C45">
        <w:rPr>
          <w:i/>
          <w:sz w:val="22"/>
        </w:rPr>
        <w:t>i</w:t>
      </w:r>
      <w:r w:rsidR="001217DF">
        <w:rPr>
          <w:i/>
          <w:sz w:val="22"/>
        </w:rPr>
        <w:t>.</w:t>
      </w:r>
      <w:r w:rsidR="005C5D18">
        <w:rPr>
          <w:i/>
          <w:sz w:val="22"/>
        </w:rPr>
        <w:t xml:space="preserve"> </w:t>
      </w:r>
    </w:p>
    <w:p w14:paraId="50E17E57" w14:textId="77777777" w:rsidR="00D53799" w:rsidRDefault="00D53799" w:rsidP="00D53799">
      <w:pPr>
        <w:jc w:val="both"/>
        <w:rPr>
          <w:i/>
          <w:sz w:val="22"/>
        </w:rPr>
      </w:pPr>
    </w:p>
    <w:p w14:paraId="75B8A8C4" w14:textId="77777777" w:rsidR="00D53799" w:rsidRDefault="00D53799" w:rsidP="00D53799">
      <w:pPr>
        <w:jc w:val="both"/>
        <w:rPr>
          <w:i/>
          <w:sz w:val="22"/>
        </w:rPr>
      </w:pPr>
    </w:p>
    <w:p w14:paraId="482F6D40" w14:textId="77777777" w:rsidR="00D53799" w:rsidRDefault="00D53799" w:rsidP="00D53799">
      <w:pPr>
        <w:jc w:val="both"/>
        <w:rPr>
          <w:i/>
          <w:sz w:val="22"/>
        </w:rPr>
      </w:pPr>
    </w:p>
    <w:p w14:paraId="5E7F0870" w14:textId="77777777" w:rsidR="00D53799" w:rsidRDefault="00D53799" w:rsidP="00D53799">
      <w:pPr>
        <w:jc w:val="both"/>
        <w:rPr>
          <w:i/>
          <w:sz w:val="22"/>
        </w:rPr>
      </w:pPr>
    </w:p>
    <w:p w14:paraId="4A73A8DF" w14:textId="77777777" w:rsidR="00D53799" w:rsidRDefault="00D53799" w:rsidP="00D53799">
      <w:pPr>
        <w:jc w:val="both"/>
        <w:rPr>
          <w:i/>
          <w:sz w:val="22"/>
        </w:rPr>
      </w:pPr>
    </w:p>
    <w:p w14:paraId="52225A56" w14:textId="77777777" w:rsidR="00D53799" w:rsidRDefault="00D53799" w:rsidP="00D53799">
      <w:pPr>
        <w:jc w:val="both"/>
        <w:rPr>
          <w:i/>
          <w:sz w:val="22"/>
        </w:rPr>
      </w:pPr>
    </w:p>
    <w:p w14:paraId="0AF08198" w14:textId="77777777" w:rsidR="00D53799" w:rsidRDefault="00D53799" w:rsidP="00D53799">
      <w:pPr>
        <w:jc w:val="both"/>
        <w:rPr>
          <w:i/>
          <w:sz w:val="22"/>
        </w:rPr>
      </w:pPr>
    </w:p>
    <w:p w14:paraId="47A84A5B" w14:textId="77777777" w:rsidR="00D53799" w:rsidRDefault="00D53799" w:rsidP="00D53799">
      <w:pPr>
        <w:jc w:val="both"/>
        <w:rPr>
          <w:i/>
          <w:sz w:val="22"/>
        </w:rPr>
      </w:pPr>
    </w:p>
    <w:p w14:paraId="1E39705C" w14:textId="7891AB6C" w:rsidR="00F77A87" w:rsidRDefault="005C6AC0" w:rsidP="001D65F0">
      <w:pPr>
        <w:numPr>
          <w:ilvl w:val="0"/>
          <w:numId w:val="11"/>
        </w:numPr>
        <w:jc w:val="both"/>
        <w:rPr>
          <w:i/>
          <w:sz w:val="22"/>
        </w:rPr>
      </w:pPr>
      <w:r w:rsidRPr="0053008C">
        <w:rPr>
          <w:b/>
          <w:bCs/>
          <w:sz w:val="22"/>
          <w:szCs w:val="22"/>
        </w:rPr>
        <w:t>(0.5pts)</w:t>
      </w:r>
      <w:r w:rsidRPr="0053008C">
        <w:rPr>
          <w:sz w:val="22"/>
          <w:szCs w:val="22"/>
        </w:rPr>
        <w:t xml:space="preserve"> </w:t>
      </w:r>
      <w:r w:rsidR="005C5D18">
        <w:rPr>
          <w:i/>
          <w:sz w:val="22"/>
        </w:rPr>
        <w:t>Aurait-on pu calculer</w:t>
      </w:r>
      <w:r w:rsidR="00A22E64">
        <w:rPr>
          <w:i/>
          <w:sz w:val="22"/>
        </w:rPr>
        <w:t xml:space="preserve"> la</w:t>
      </w:r>
      <w:r w:rsidR="005C5D18">
        <w:rPr>
          <w:i/>
          <w:sz w:val="22"/>
        </w:rPr>
        <w:t xml:space="preserve"> proportion </w:t>
      </w:r>
      <w:r w:rsidR="00A22E64">
        <w:rPr>
          <w:i/>
          <w:sz w:val="22"/>
        </w:rPr>
        <w:t xml:space="preserve">en a) </w:t>
      </w:r>
      <w:r w:rsidR="005C5D18">
        <w:rPr>
          <w:i/>
          <w:sz w:val="22"/>
        </w:rPr>
        <w:t>plus simplement</w:t>
      </w:r>
      <w:r w:rsidR="00A22E64">
        <w:rPr>
          <w:i/>
          <w:sz w:val="22"/>
        </w:rPr>
        <w:t>, si oui indiquez comment</w:t>
      </w:r>
      <w:r w:rsidR="00DB676A">
        <w:rPr>
          <w:i/>
          <w:sz w:val="22"/>
        </w:rPr>
        <w:t xml:space="preserve"> </w:t>
      </w:r>
      <w:r w:rsidR="005C5D18">
        <w:rPr>
          <w:i/>
          <w:sz w:val="22"/>
        </w:rPr>
        <w:t>?</w:t>
      </w:r>
    </w:p>
    <w:p w14:paraId="1C983119" w14:textId="77777777" w:rsidR="00D53799" w:rsidRDefault="00D53799" w:rsidP="00D53799">
      <w:pPr>
        <w:jc w:val="both"/>
        <w:rPr>
          <w:i/>
          <w:sz w:val="22"/>
        </w:rPr>
      </w:pPr>
    </w:p>
    <w:p w14:paraId="15A03DFD" w14:textId="77777777" w:rsidR="001217DF" w:rsidRDefault="001217DF" w:rsidP="00D53799">
      <w:pPr>
        <w:jc w:val="both"/>
        <w:rPr>
          <w:i/>
          <w:sz w:val="22"/>
        </w:rPr>
      </w:pPr>
    </w:p>
    <w:p w14:paraId="3F76C556" w14:textId="77777777" w:rsidR="00D53799" w:rsidRDefault="00D53799" w:rsidP="00D53799">
      <w:pPr>
        <w:jc w:val="both"/>
        <w:rPr>
          <w:i/>
          <w:sz w:val="22"/>
        </w:rPr>
      </w:pPr>
    </w:p>
    <w:p w14:paraId="4A7D5772" w14:textId="77777777" w:rsidR="00D53799" w:rsidRDefault="00D53799" w:rsidP="00D53799">
      <w:pPr>
        <w:jc w:val="both"/>
        <w:rPr>
          <w:i/>
          <w:sz w:val="22"/>
        </w:rPr>
      </w:pPr>
    </w:p>
    <w:p w14:paraId="45909D23" w14:textId="77777777" w:rsidR="00D53799" w:rsidRDefault="00D53799" w:rsidP="00D53799">
      <w:pPr>
        <w:jc w:val="both"/>
        <w:rPr>
          <w:i/>
          <w:sz w:val="22"/>
        </w:rPr>
      </w:pPr>
    </w:p>
    <w:p w14:paraId="57E910B2" w14:textId="076A3916" w:rsidR="001D65F0" w:rsidRDefault="005C6AC0" w:rsidP="001D65F0">
      <w:pPr>
        <w:numPr>
          <w:ilvl w:val="0"/>
          <w:numId w:val="11"/>
        </w:numPr>
        <w:jc w:val="both"/>
        <w:rPr>
          <w:i/>
          <w:sz w:val="22"/>
        </w:rPr>
      </w:pPr>
      <w:r w:rsidRPr="0053008C">
        <w:rPr>
          <w:b/>
          <w:bCs/>
          <w:sz w:val="22"/>
          <w:szCs w:val="22"/>
        </w:rPr>
        <w:t>(0.5pts)</w:t>
      </w:r>
      <w:r w:rsidRPr="0053008C">
        <w:rPr>
          <w:sz w:val="22"/>
          <w:szCs w:val="22"/>
        </w:rPr>
        <w:t xml:space="preserve"> </w:t>
      </w:r>
      <w:r w:rsidR="007174B9">
        <w:rPr>
          <w:i/>
          <w:sz w:val="22"/>
        </w:rPr>
        <w:t xml:space="preserve">Calculez </w:t>
      </w:r>
      <w:r w:rsidR="00BA4EB9">
        <w:rPr>
          <w:i/>
          <w:sz w:val="22"/>
        </w:rPr>
        <w:t>l</w:t>
      </w:r>
      <w:r w:rsidR="001D65F0">
        <w:rPr>
          <w:i/>
          <w:sz w:val="22"/>
        </w:rPr>
        <w:t xml:space="preserve">a teneur du </w:t>
      </w:r>
      <w:proofErr w:type="gramStart"/>
      <w:r w:rsidR="001D65F0">
        <w:rPr>
          <w:i/>
          <w:sz w:val="22"/>
        </w:rPr>
        <w:t>minerai.</w:t>
      </w:r>
      <w:r w:rsidR="00A22E64">
        <w:rPr>
          <w:i/>
          <w:sz w:val="22"/>
        </w:rPr>
        <w:t>(</w:t>
      </w:r>
      <w:proofErr w:type="gramEnd"/>
      <w:r w:rsidR="00A22E64">
        <w:rPr>
          <w:i/>
          <w:sz w:val="22"/>
        </w:rPr>
        <w:t>rappel : g(c) = Q(c)/T(c)</w:t>
      </w:r>
      <w:r w:rsidR="00DB676A">
        <w:rPr>
          <w:i/>
          <w:sz w:val="22"/>
        </w:rPr>
        <w:t>)</w:t>
      </w:r>
      <w:r w:rsidR="001217DF">
        <w:rPr>
          <w:i/>
          <w:sz w:val="22"/>
        </w:rPr>
        <w:t>.</w:t>
      </w:r>
    </w:p>
    <w:p w14:paraId="2332535C" w14:textId="77777777" w:rsidR="00D53799" w:rsidRDefault="00D53799" w:rsidP="00D53799">
      <w:pPr>
        <w:jc w:val="both"/>
        <w:rPr>
          <w:i/>
          <w:sz w:val="22"/>
        </w:rPr>
      </w:pPr>
    </w:p>
    <w:p w14:paraId="5CB4A9F7" w14:textId="77777777" w:rsidR="00D53799" w:rsidRDefault="00D53799" w:rsidP="00D53799">
      <w:pPr>
        <w:jc w:val="both"/>
        <w:rPr>
          <w:i/>
          <w:sz w:val="22"/>
        </w:rPr>
      </w:pPr>
    </w:p>
    <w:p w14:paraId="19E955C1" w14:textId="77777777" w:rsidR="00D53799" w:rsidRDefault="00D53799" w:rsidP="00D53799">
      <w:pPr>
        <w:jc w:val="both"/>
        <w:rPr>
          <w:i/>
          <w:sz w:val="22"/>
        </w:rPr>
      </w:pPr>
    </w:p>
    <w:p w14:paraId="278B8B9B" w14:textId="5B9C921E" w:rsidR="00597A2E" w:rsidRDefault="00597A2E" w:rsidP="00597A2E">
      <w:pPr>
        <w:jc w:val="both"/>
        <w:rPr>
          <w:i/>
          <w:sz w:val="22"/>
        </w:rPr>
      </w:pPr>
    </w:p>
    <w:p w14:paraId="209E71B0" w14:textId="797C3491" w:rsidR="00005A1C" w:rsidRDefault="00005A1C" w:rsidP="00597A2E">
      <w:pPr>
        <w:jc w:val="both"/>
        <w:rPr>
          <w:i/>
          <w:sz w:val="22"/>
        </w:rPr>
      </w:pPr>
    </w:p>
    <w:p w14:paraId="2CF99164" w14:textId="7D4B86C3" w:rsidR="00005A1C" w:rsidRDefault="00005A1C" w:rsidP="00597A2E">
      <w:pPr>
        <w:jc w:val="both"/>
        <w:rPr>
          <w:i/>
          <w:sz w:val="22"/>
        </w:rPr>
      </w:pPr>
    </w:p>
    <w:p w14:paraId="557DD416" w14:textId="573E2389" w:rsidR="00005A1C" w:rsidRDefault="00005A1C" w:rsidP="00597A2E">
      <w:pPr>
        <w:jc w:val="both"/>
        <w:rPr>
          <w:i/>
          <w:sz w:val="22"/>
        </w:rPr>
      </w:pPr>
    </w:p>
    <w:p w14:paraId="05E62CEB" w14:textId="6A55E74B" w:rsidR="00005A1C" w:rsidRDefault="00005A1C" w:rsidP="00597A2E">
      <w:pPr>
        <w:jc w:val="both"/>
        <w:rPr>
          <w:i/>
          <w:sz w:val="22"/>
        </w:rPr>
      </w:pPr>
    </w:p>
    <w:p w14:paraId="7C9723B9" w14:textId="4D427D99" w:rsidR="00005A1C" w:rsidRDefault="00005A1C" w:rsidP="00597A2E">
      <w:pPr>
        <w:jc w:val="both"/>
        <w:rPr>
          <w:i/>
          <w:sz w:val="22"/>
        </w:rPr>
      </w:pPr>
    </w:p>
    <w:p w14:paraId="0AD92722" w14:textId="47BF00F1" w:rsidR="00005A1C" w:rsidRDefault="00005A1C" w:rsidP="00597A2E">
      <w:pPr>
        <w:jc w:val="both"/>
        <w:rPr>
          <w:i/>
          <w:sz w:val="22"/>
        </w:rPr>
      </w:pPr>
    </w:p>
    <w:p w14:paraId="0594033B" w14:textId="1A4CB492" w:rsidR="00005A1C" w:rsidRDefault="00005A1C" w:rsidP="00597A2E">
      <w:pPr>
        <w:jc w:val="both"/>
        <w:rPr>
          <w:i/>
          <w:sz w:val="22"/>
        </w:rPr>
      </w:pPr>
    </w:p>
    <w:p w14:paraId="0BB7F91E" w14:textId="2BDCB098" w:rsidR="00005A1C" w:rsidRDefault="00005A1C" w:rsidP="00597A2E">
      <w:pPr>
        <w:jc w:val="both"/>
        <w:rPr>
          <w:i/>
          <w:sz w:val="22"/>
        </w:rPr>
      </w:pPr>
    </w:p>
    <w:p w14:paraId="4C6F6FA4" w14:textId="6A1AB7CC" w:rsidR="00005A1C" w:rsidRDefault="00005A1C" w:rsidP="00597A2E">
      <w:pPr>
        <w:jc w:val="both"/>
        <w:rPr>
          <w:i/>
          <w:sz w:val="22"/>
        </w:rPr>
      </w:pPr>
    </w:p>
    <w:p w14:paraId="1E0A096B" w14:textId="02180E77" w:rsidR="00005A1C" w:rsidRDefault="00005A1C" w:rsidP="00597A2E">
      <w:pPr>
        <w:jc w:val="both"/>
        <w:rPr>
          <w:i/>
          <w:sz w:val="22"/>
        </w:rPr>
      </w:pPr>
    </w:p>
    <w:p w14:paraId="6FEF8E5F" w14:textId="3A66258F" w:rsidR="00005A1C" w:rsidRDefault="00005A1C" w:rsidP="00597A2E">
      <w:pPr>
        <w:jc w:val="both"/>
        <w:rPr>
          <w:i/>
          <w:sz w:val="22"/>
        </w:rPr>
      </w:pPr>
    </w:p>
    <w:p w14:paraId="7BBBBD95" w14:textId="6C64E6C7" w:rsidR="00005A1C" w:rsidRDefault="00005A1C" w:rsidP="00597A2E">
      <w:pPr>
        <w:jc w:val="both"/>
        <w:rPr>
          <w:i/>
          <w:sz w:val="22"/>
        </w:rPr>
      </w:pPr>
    </w:p>
    <w:p w14:paraId="75F63EA0" w14:textId="77777777" w:rsidR="00005A1C" w:rsidRDefault="00005A1C" w:rsidP="00597A2E">
      <w:pPr>
        <w:jc w:val="both"/>
        <w:rPr>
          <w:i/>
          <w:sz w:val="22"/>
        </w:rPr>
      </w:pPr>
    </w:p>
    <w:p w14:paraId="2B38B4E7" w14:textId="3980C91A" w:rsidR="00005A1C" w:rsidRDefault="00005A1C" w:rsidP="00597A2E">
      <w:pPr>
        <w:jc w:val="both"/>
        <w:rPr>
          <w:i/>
          <w:sz w:val="22"/>
        </w:rPr>
      </w:pPr>
    </w:p>
    <w:p w14:paraId="1CAFB35A" w14:textId="1B80536C" w:rsidR="00005A1C" w:rsidRDefault="00005A1C" w:rsidP="00597A2E">
      <w:pPr>
        <w:jc w:val="both"/>
        <w:rPr>
          <w:i/>
          <w:sz w:val="22"/>
        </w:rPr>
      </w:pPr>
    </w:p>
    <w:p w14:paraId="4613F78C" w14:textId="77777777" w:rsidR="00005A1C" w:rsidRDefault="00005A1C" w:rsidP="00597A2E">
      <w:pPr>
        <w:jc w:val="both"/>
        <w:rPr>
          <w:i/>
          <w:sz w:val="22"/>
        </w:rPr>
      </w:pPr>
    </w:p>
    <w:tbl>
      <w:tblPr>
        <w:tblW w:w="552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F77A87" w14:paraId="1663CC5D" w14:textId="77777777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77F85" w14:textId="77777777" w:rsidR="00F77A87" w:rsidRDefault="00F77A87">
            <w:pPr>
              <w:pStyle w:val="BodyText"/>
            </w:pPr>
          </w:p>
        </w:tc>
      </w:tr>
    </w:tbl>
    <w:p w14:paraId="5EB0B637" w14:textId="5A10E0EE" w:rsidR="00324927" w:rsidRDefault="00597A2E">
      <w:pPr>
        <w:pStyle w:val="BodyText"/>
        <w:rPr>
          <w:iCs w:val="0"/>
        </w:rPr>
      </w:pPr>
      <w:r w:rsidRPr="00324927">
        <w:rPr>
          <w:i w:val="0"/>
          <w:iCs w:val="0"/>
        </w:rPr>
        <w:lastRenderedPageBreak/>
        <w:t>3</w:t>
      </w:r>
      <w:r w:rsidR="00F77A87">
        <w:rPr>
          <w:iCs w:val="0"/>
        </w:rPr>
        <w:t xml:space="preserve">. </w:t>
      </w:r>
      <w:r w:rsidR="005C6AC0" w:rsidRPr="008E6640">
        <w:rPr>
          <w:b/>
          <w:bCs/>
          <w:i w:val="0"/>
          <w:iCs w:val="0"/>
        </w:rPr>
        <w:t>(</w:t>
      </w:r>
      <w:r w:rsidR="005C6AC0">
        <w:rPr>
          <w:b/>
          <w:bCs/>
          <w:i w:val="0"/>
          <w:iCs w:val="0"/>
        </w:rPr>
        <w:t>2.5</w:t>
      </w:r>
      <w:r w:rsidR="005C6AC0" w:rsidRPr="008E6640">
        <w:rPr>
          <w:b/>
          <w:bCs/>
          <w:i w:val="0"/>
          <w:iCs w:val="0"/>
        </w:rPr>
        <w:t>pts)</w:t>
      </w:r>
      <w:r w:rsidR="005C6AC0">
        <w:t xml:space="preserve"> </w:t>
      </w:r>
      <w:r w:rsidR="00F77A87" w:rsidRPr="00324927">
        <w:rPr>
          <w:i w:val="0"/>
          <w:iCs w:val="0"/>
        </w:rPr>
        <w:t xml:space="preserve">Le gouvernement décide de prélever une </w:t>
      </w:r>
      <w:r w:rsidR="00085EA7">
        <w:rPr>
          <w:i w:val="0"/>
          <w:iCs w:val="0"/>
        </w:rPr>
        <w:t>redevance</w:t>
      </w:r>
      <w:r w:rsidR="00F77A87" w:rsidRPr="00324927">
        <w:rPr>
          <w:i w:val="0"/>
          <w:iCs w:val="0"/>
        </w:rPr>
        <w:t xml:space="preserve"> de 2$/t </w:t>
      </w:r>
      <w:r w:rsidR="00F77A87" w:rsidRPr="00324927">
        <w:rPr>
          <w:i w:val="0"/>
          <w:iCs w:val="0"/>
          <w:u w:val="single"/>
        </w:rPr>
        <w:t>minerai traité</w:t>
      </w:r>
      <w:r w:rsidR="00F77A87" w:rsidRPr="00324927">
        <w:rPr>
          <w:i w:val="0"/>
          <w:iCs w:val="0"/>
        </w:rPr>
        <w:t xml:space="preserve">. </w:t>
      </w:r>
      <w:r w:rsidRPr="00324927">
        <w:rPr>
          <w:i w:val="0"/>
          <w:iCs w:val="0"/>
        </w:rPr>
        <w:t xml:space="preserve">Les figures suivantes décrivent les résultats obtenus en incluant cette </w:t>
      </w:r>
      <w:r w:rsidR="00085EA7">
        <w:rPr>
          <w:i w:val="0"/>
          <w:iCs w:val="0"/>
        </w:rPr>
        <w:t>redevance</w:t>
      </w:r>
      <w:r w:rsidRPr="00324927">
        <w:rPr>
          <w:i w:val="0"/>
          <w:iCs w:val="0"/>
        </w:rPr>
        <w:t xml:space="preserve"> comme un frais variable supplémentaire de traitement</w:t>
      </w:r>
      <w:r w:rsidR="0019633A">
        <w:rPr>
          <w:i w:val="0"/>
          <w:iCs w:val="0"/>
        </w:rPr>
        <w:t>.</w:t>
      </w:r>
      <w:r>
        <w:rPr>
          <w:iCs w:val="0"/>
        </w:rPr>
        <w:t xml:space="preserve"> </w:t>
      </w:r>
    </w:p>
    <w:p w14:paraId="304A9DB3" w14:textId="77777777" w:rsidR="00597A2E" w:rsidRDefault="00597A2E" w:rsidP="00D53799">
      <w:pPr>
        <w:pStyle w:val="BodyText"/>
        <w:rPr>
          <w:iCs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92"/>
        <w:gridCol w:w="86"/>
      </w:tblGrid>
      <w:tr w:rsidR="0019633A" w:rsidRPr="00DE4306" w14:paraId="7F89304A" w14:textId="77777777" w:rsidTr="00D53799">
        <w:trPr>
          <w:gridAfter w:val="1"/>
          <w:wAfter w:w="86" w:type="dxa"/>
        </w:trPr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39909E7D" w14:textId="77777777" w:rsidR="0019633A" w:rsidRPr="00DE4306" w:rsidRDefault="0019633A">
            <w:pPr>
              <w:pStyle w:val="BodyText"/>
              <w:rPr>
                <w:iCs w:val="0"/>
              </w:rPr>
            </w:pPr>
            <w:r w:rsidRPr="00DE4306">
              <w:rPr>
                <w:iCs w:val="0"/>
              </w:rPr>
              <w:t>Tonnage (x</w:t>
            </w:r>
            <w:r w:rsidRPr="00DE4306">
              <w:rPr>
                <w:iCs w:val="0"/>
                <w:vertAlign w:val="subscript"/>
              </w:rPr>
              <w:t>c</w:t>
            </w:r>
            <w:r w:rsidRPr="00DE4306">
              <w:rPr>
                <w:iCs w:val="0"/>
              </w:rPr>
              <w:t>) en fonction de c</w:t>
            </w:r>
          </w:p>
        </w:tc>
        <w:tc>
          <w:tcPr>
            <w:tcW w:w="4692" w:type="dxa"/>
            <w:tcBorders>
              <w:bottom w:val="nil"/>
            </w:tcBorders>
            <w:shd w:val="clear" w:color="auto" w:fill="auto"/>
          </w:tcPr>
          <w:p w14:paraId="7C1CFFAB" w14:textId="77777777" w:rsidR="0019633A" w:rsidRPr="00DE4306" w:rsidRDefault="0019633A">
            <w:pPr>
              <w:pStyle w:val="BodyText"/>
              <w:rPr>
                <w:iCs w:val="0"/>
              </w:rPr>
            </w:pPr>
            <w:r w:rsidRPr="00DE4306">
              <w:rPr>
                <w:iCs w:val="0"/>
              </w:rPr>
              <w:t>Teneur (</w:t>
            </w:r>
            <w:proofErr w:type="spellStart"/>
            <w:r w:rsidRPr="00DE4306">
              <w:rPr>
                <w:iCs w:val="0"/>
              </w:rPr>
              <w:t>g</w:t>
            </w:r>
            <w:r w:rsidRPr="00DE4306">
              <w:rPr>
                <w:iCs w:val="0"/>
                <w:vertAlign w:val="subscript"/>
              </w:rPr>
              <w:t>c</w:t>
            </w:r>
            <w:proofErr w:type="spellEnd"/>
            <w:r w:rsidRPr="00DE4306">
              <w:rPr>
                <w:iCs w:val="0"/>
              </w:rPr>
              <w:t>) en fonction de c</w:t>
            </w:r>
          </w:p>
        </w:tc>
      </w:tr>
      <w:tr w:rsidR="0019633A" w:rsidRPr="00DE4306" w14:paraId="1A6F1A7C" w14:textId="77777777" w:rsidTr="00D53799">
        <w:tc>
          <w:tcPr>
            <w:tcW w:w="4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0E79BF" w14:textId="77777777" w:rsidR="0019633A" w:rsidRPr="00DE4306" w:rsidRDefault="00E60E64">
            <w:pPr>
              <w:pStyle w:val="BodyText"/>
              <w:rPr>
                <w:iCs w:val="0"/>
              </w:rPr>
            </w:pPr>
            <w:r w:rsidRPr="00DE4306">
              <w:rPr>
                <w:iCs w:val="0"/>
                <w:noProof/>
              </w:rPr>
              <w:drawing>
                <wp:inline distT="0" distB="0" distL="0" distR="0" wp14:anchorId="4F513D51" wp14:editId="7AAA394B">
                  <wp:extent cx="2392680" cy="18592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617FC2" w14:textId="77777777" w:rsidR="0019633A" w:rsidRPr="00DE4306" w:rsidRDefault="00E60E64">
            <w:pPr>
              <w:pStyle w:val="BodyText"/>
              <w:rPr>
                <w:iCs w:val="0"/>
              </w:rPr>
            </w:pPr>
            <w:r w:rsidRPr="00DE4306">
              <w:rPr>
                <w:iCs w:val="0"/>
                <w:noProof/>
              </w:rPr>
              <w:drawing>
                <wp:inline distT="0" distB="0" distL="0" distR="0" wp14:anchorId="6F64EF86" wp14:editId="0E45DC7F">
                  <wp:extent cx="2423160" cy="18745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75" w:rsidRPr="00DE4306" w14:paraId="757D7E64" w14:textId="77777777" w:rsidTr="00D53799"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3357B4D4" w14:textId="515C53E9" w:rsidR="003D0275" w:rsidRPr="00DE4306" w:rsidRDefault="00DB676A">
            <w:pPr>
              <w:pStyle w:val="BodyText"/>
              <w:rPr>
                <w:iCs w:val="0"/>
              </w:rPr>
            </w:pPr>
            <w:r w:rsidRPr="00DE4306">
              <w:rPr>
                <w:iCs w:val="0"/>
              </w:rPr>
              <w:t>Lane</w:t>
            </w:r>
            <w:r w:rsidR="0019633A" w:rsidRPr="00DE4306">
              <w:rPr>
                <w:iCs w:val="0"/>
              </w:rPr>
              <w:t>, s</w:t>
            </w:r>
            <w:r w:rsidR="003D0275" w:rsidRPr="00DE4306">
              <w:rPr>
                <w:iCs w:val="0"/>
              </w:rPr>
              <w:t xml:space="preserve">ans </w:t>
            </w:r>
            <w:r w:rsidR="00085EA7">
              <w:rPr>
                <w:iCs w:val="0"/>
              </w:rPr>
              <w:t>redevance</w:t>
            </w:r>
          </w:p>
        </w:tc>
        <w:tc>
          <w:tcPr>
            <w:tcW w:w="4778" w:type="dxa"/>
            <w:gridSpan w:val="2"/>
            <w:tcBorders>
              <w:bottom w:val="nil"/>
            </w:tcBorders>
            <w:shd w:val="clear" w:color="auto" w:fill="auto"/>
          </w:tcPr>
          <w:p w14:paraId="46C1022E" w14:textId="341E9B05" w:rsidR="003D0275" w:rsidRPr="00DE4306" w:rsidRDefault="00DB676A">
            <w:pPr>
              <w:pStyle w:val="BodyText"/>
              <w:rPr>
                <w:iCs w:val="0"/>
              </w:rPr>
            </w:pPr>
            <w:r w:rsidRPr="00DE4306">
              <w:rPr>
                <w:iCs w:val="0"/>
              </w:rPr>
              <w:t>Lane</w:t>
            </w:r>
            <w:r w:rsidR="0019633A" w:rsidRPr="00DE4306">
              <w:rPr>
                <w:iCs w:val="0"/>
              </w:rPr>
              <w:t>, a</w:t>
            </w:r>
            <w:r w:rsidR="003D0275" w:rsidRPr="00DE4306">
              <w:rPr>
                <w:iCs w:val="0"/>
              </w:rPr>
              <w:t xml:space="preserve">vec </w:t>
            </w:r>
            <w:r w:rsidR="00085EA7">
              <w:rPr>
                <w:iCs w:val="0"/>
              </w:rPr>
              <w:t>redevance</w:t>
            </w:r>
          </w:p>
        </w:tc>
      </w:tr>
      <w:tr w:rsidR="003D0275" w:rsidRPr="00DE4306" w14:paraId="180C625D" w14:textId="77777777" w:rsidTr="00D53799">
        <w:trPr>
          <w:gridAfter w:val="1"/>
          <w:wAfter w:w="86" w:type="dxa"/>
        </w:trPr>
        <w:tc>
          <w:tcPr>
            <w:tcW w:w="4606" w:type="dxa"/>
            <w:tcBorders>
              <w:top w:val="nil"/>
              <w:bottom w:val="nil"/>
            </w:tcBorders>
            <w:shd w:val="clear" w:color="auto" w:fill="auto"/>
          </w:tcPr>
          <w:p w14:paraId="6A66C0CE" w14:textId="77777777" w:rsidR="00E533FB" w:rsidRPr="00DE4306" w:rsidRDefault="00E533FB">
            <w:pPr>
              <w:pStyle w:val="BodyText"/>
              <w:rPr>
                <w:iCs w:val="0"/>
              </w:rPr>
            </w:pPr>
          </w:p>
          <w:p w14:paraId="21462E2C" w14:textId="238FF92E" w:rsidR="00E533FB" w:rsidRPr="00DE4306" w:rsidRDefault="00E60E64" w:rsidP="00B42B97">
            <w:pPr>
              <w:pStyle w:val="BodyText"/>
              <w:rPr>
                <w:iCs w:val="0"/>
              </w:rPr>
            </w:pPr>
            <w:r w:rsidRPr="00DE4306">
              <w:rPr>
                <w:b/>
                <w:noProof/>
                <w:spacing w:val="-3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28AE82" wp14:editId="18BB77D0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1488440</wp:posOffset>
                      </wp:positionV>
                      <wp:extent cx="524510" cy="278765"/>
                      <wp:effectExtent l="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1964A" w14:textId="77777777" w:rsidR="001217DF" w:rsidRDefault="001217DF" w:rsidP="00E533FB">
                                  <w:r>
                                    <w:t>(%)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8AE82" id="Text Box 13" o:spid="_x0000_s1027" type="#_x0000_t202" style="position:absolute;left:0;text-align:left;margin-left:127.45pt;margin-top:117.2pt;width:41.3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L19Q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" stroked="f">
                      <v:textbox>
                        <w:txbxContent>
                          <w:p w14:paraId="3EA1964A" w14:textId="77777777" w:rsidR="001217DF" w:rsidRDefault="001217DF" w:rsidP="00E533FB">
                            <w:r>
                              <w:t>(%)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4306">
              <w:rPr>
                <w:iCs w:val="0"/>
                <w:noProof/>
              </w:rPr>
              <w:drawing>
                <wp:inline distT="0" distB="0" distL="0" distR="0" wp14:anchorId="6AF01E15" wp14:editId="18BEFC53">
                  <wp:extent cx="2621280" cy="1638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dxa"/>
            <w:tcBorders>
              <w:top w:val="nil"/>
              <w:bottom w:val="nil"/>
            </w:tcBorders>
            <w:shd w:val="clear" w:color="auto" w:fill="auto"/>
          </w:tcPr>
          <w:p w14:paraId="1C661399" w14:textId="77777777" w:rsidR="0019633A" w:rsidRPr="00DE4306" w:rsidRDefault="0019633A">
            <w:pPr>
              <w:pStyle w:val="BodyText"/>
              <w:rPr>
                <w:iCs w:val="0"/>
              </w:rPr>
            </w:pPr>
          </w:p>
          <w:p w14:paraId="130A9540" w14:textId="77777777" w:rsidR="003D0275" w:rsidRPr="00DE4306" w:rsidRDefault="00E60E64">
            <w:pPr>
              <w:pStyle w:val="BodyText"/>
              <w:rPr>
                <w:iCs w:val="0"/>
              </w:rPr>
            </w:pPr>
            <w:r w:rsidRPr="00DE4306">
              <w:rPr>
                <w:iCs w:val="0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E2B6D2" wp14:editId="218C78BF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1557020</wp:posOffset>
                      </wp:positionV>
                      <wp:extent cx="524510" cy="21209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DDAC72" w14:textId="77777777" w:rsidR="001217DF" w:rsidRDefault="001217DF" w:rsidP="00E533FB">
                                  <w:r>
                                    <w:t>(%)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2B6D2" id="Text Box 14" o:spid="_x0000_s1028" type="#_x0000_t202" style="position:absolute;left:0;text-align:left;margin-left:140.85pt;margin-top:122.6pt;width:41.3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" stroked="f">
                      <v:textbox>
                        <w:txbxContent>
                          <w:p w14:paraId="64DDAC72" w14:textId="77777777" w:rsidR="001217DF" w:rsidRDefault="001217DF" w:rsidP="00E533FB">
                            <w:r>
                              <w:t>(%)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4306">
              <w:rPr>
                <w:iCs w:val="0"/>
                <w:noProof/>
              </w:rPr>
              <w:drawing>
                <wp:inline distT="0" distB="0" distL="0" distR="0" wp14:anchorId="250104F1" wp14:editId="332744F4">
                  <wp:extent cx="2842260" cy="1653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799" w:rsidRPr="00DE4306" w14:paraId="689F7CE3" w14:textId="77777777" w:rsidTr="00D53799">
        <w:trPr>
          <w:gridAfter w:val="1"/>
          <w:wAfter w:w="86" w:type="dxa"/>
        </w:trPr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2E264069" w14:textId="77777777" w:rsidR="00D53799" w:rsidRPr="00DE4306" w:rsidRDefault="00D53799">
            <w:pPr>
              <w:pStyle w:val="BodyText"/>
              <w:rPr>
                <w:iCs w:val="0"/>
              </w:rPr>
            </w:pPr>
          </w:p>
        </w:tc>
        <w:tc>
          <w:tcPr>
            <w:tcW w:w="4692" w:type="dxa"/>
            <w:tcBorders>
              <w:top w:val="nil"/>
            </w:tcBorders>
            <w:shd w:val="clear" w:color="auto" w:fill="auto"/>
          </w:tcPr>
          <w:p w14:paraId="0C81BF95" w14:textId="77777777" w:rsidR="00D53799" w:rsidRPr="00DE4306" w:rsidRDefault="00D53799">
            <w:pPr>
              <w:pStyle w:val="BodyText"/>
              <w:rPr>
                <w:iCs w:val="0"/>
              </w:rPr>
            </w:pPr>
          </w:p>
        </w:tc>
      </w:tr>
    </w:tbl>
    <w:p w14:paraId="58759CE5" w14:textId="4FD24AFA" w:rsidR="00D53799" w:rsidRDefault="00D53799" w:rsidP="00D53799">
      <w:pPr>
        <w:pStyle w:val="BodyText"/>
        <w:rPr>
          <w:iCs w:val="0"/>
        </w:rPr>
      </w:pPr>
      <w:r>
        <w:rPr>
          <w:iCs w:val="0"/>
        </w:rPr>
        <w:t xml:space="preserve">a) </w:t>
      </w:r>
      <w:r w:rsidR="005C6AC0" w:rsidRPr="008E6640">
        <w:rPr>
          <w:b/>
          <w:bCs/>
          <w:i w:val="0"/>
          <w:iCs w:val="0"/>
        </w:rPr>
        <w:t>(</w:t>
      </w:r>
      <w:r w:rsidR="005C6AC0">
        <w:rPr>
          <w:b/>
          <w:bCs/>
          <w:i w:val="0"/>
          <w:iCs w:val="0"/>
        </w:rPr>
        <w:t>1.5</w:t>
      </w:r>
      <w:r w:rsidR="005C6AC0" w:rsidRPr="008E6640">
        <w:rPr>
          <w:b/>
          <w:bCs/>
          <w:i w:val="0"/>
          <w:iCs w:val="0"/>
        </w:rPr>
        <w:t>pts)</w:t>
      </w:r>
      <w:r w:rsidR="005C6AC0">
        <w:t xml:space="preserve"> </w:t>
      </w:r>
      <w:r>
        <w:rPr>
          <w:iCs w:val="0"/>
        </w:rPr>
        <w:t>Décrivez les changements, le cas échéant, pour :</w:t>
      </w:r>
    </w:p>
    <w:p w14:paraId="3310DA1B" w14:textId="77777777" w:rsidR="00D53799" w:rsidRDefault="00D53799" w:rsidP="00D53799">
      <w:pPr>
        <w:pStyle w:val="BodyText"/>
        <w:ind w:firstLine="708"/>
        <w:rPr>
          <w:iCs w:val="0"/>
        </w:rPr>
      </w:pPr>
      <w:r>
        <w:rPr>
          <w:iCs w:val="0"/>
        </w:rPr>
        <w:t xml:space="preserve">i.  teneur de coupure optimale (valeur et type) </w:t>
      </w:r>
    </w:p>
    <w:p w14:paraId="288BFA47" w14:textId="77777777" w:rsidR="00D53799" w:rsidRDefault="00D53799" w:rsidP="00D53799">
      <w:pPr>
        <w:pStyle w:val="BodyText"/>
        <w:ind w:firstLine="708"/>
        <w:rPr>
          <w:iCs w:val="0"/>
        </w:rPr>
      </w:pPr>
      <w:r>
        <w:rPr>
          <w:iCs w:val="0"/>
        </w:rPr>
        <w:t xml:space="preserve">ii. teneur du minerai exploité à la </w:t>
      </w:r>
      <w:proofErr w:type="spellStart"/>
      <w:r>
        <w:rPr>
          <w:iCs w:val="0"/>
        </w:rPr>
        <w:t>t.c</w:t>
      </w:r>
      <w:proofErr w:type="spellEnd"/>
      <w:r>
        <w:rPr>
          <w:iCs w:val="0"/>
        </w:rPr>
        <w:t>. optimale</w:t>
      </w:r>
    </w:p>
    <w:p w14:paraId="1D0D3FAD" w14:textId="77777777" w:rsidR="00D53799" w:rsidRDefault="00D53799" w:rsidP="00D53799">
      <w:pPr>
        <w:pStyle w:val="BodyText"/>
        <w:ind w:firstLine="708"/>
        <w:rPr>
          <w:iCs w:val="0"/>
        </w:rPr>
      </w:pPr>
      <w:r>
        <w:rPr>
          <w:iCs w:val="0"/>
        </w:rPr>
        <w:t>iii. durée de vie de la mine</w:t>
      </w:r>
    </w:p>
    <w:p w14:paraId="20508712" w14:textId="77777777" w:rsidR="00D53799" w:rsidRDefault="00D53799" w:rsidP="00D53799">
      <w:pPr>
        <w:pStyle w:val="BodyText"/>
        <w:ind w:firstLine="708"/>
        <w:rPr>
          <w:iCs w:val="0"/>
        </w:rPr>
      </w:pPr>
    </w:p>
    <w:p w14:paraId="4C5A925C" w14:textId="77777777" w:rsidR="00D53799" w:rsidRDefault="00D53799" w:rsidP="00D53799">
      <w:pPr>
        <w:pStyle w:val="BodyText"/>
        <w:ind w:firstLine="708"/>
        <w:rPr>
          <w:iCs w:val="0"/>
        </w:rPr>
      </w:pPr>
    </w:p>
    <w:p w14:paraId="61B98E2A" w14:textId="77777777" w:rsidR="00D53799" w:rsidRDefault="00D53799" w:rsidP="00D53799">
      <w:pPr>
        <w:pStyle w:val="BodyText"/>
        <w:ind w:firstLine="708"/>
        <w:rPr>
          <w:iCs w:val="0"/>
        </w:rPr>
      </w:pPr>
    </w:p>
    <w:p w14:paraId="268FD313" w14:textId="77777777" w:rsidR="00D53799" w:rsidRDefault="00D53799" w:rsidP="00D53799">
      <w:pPr>
        <w:pStyle w:val="BodyText"/>
        <w:ind w:firstLine="708"/>
        <w:rPr>
          <w:iCs w:val="0"/>
        </w:rPr>
      </w:pPr>
    </w:p>
    <w:p w14:paraId="76A1565E" w14:textId="77777777" w:rsidR="00D53799" w:rsidRDefault="00D53799" w:rsidP="00D53799">
      <w:pPr>
        <w:pStyle w:val="BodyText"/>
        <w:ind w:firstLine="708"/>
        <w:rPr>
          <w:iCs w:val="0"/>
        </w:rPr>
      </w:pPr>
    </w:p>
    <w:p w14:paraId="267B4584" w14:textId="77777777" w:rsidR="00D53799" w:rsidRDefault="00D53799" w:rsidP="00D53799">
      <w:pPr>
        <w:pStyle w:val="BodyText"/>
        <w:ind w:firstLine="708"/>
        <w:rPr>
          <w:iCs w:val="0"/>
        </w:rPr>
      </w:pPr>
    </w:p>
    <w:p w14:paraId="6226AC0C" w14:textId="77777777" w:rsidR="00D53799" w:rsidRDefault="00D53799" w:rsidP="00D53799">
      <w:pPr>
        <w:pStyle w:val="BodyText"/>
        <w:ind w:firstLine="708"/>
        <w:rPr>
          <w:iCs w:val="0"/>
        </w:rPr>
      </w:pPr>
    </w:p>
    <w:p w14:paraId="58093774" w14:textId="77777777" w:rsidR="00B42B97" w:rsidRDefault="00B42B97" w:rsidP="00D53799">
      <w:pPr>
        <w:pStyle w:val="BodyText"/>
        <w:rPr>
          <w:iCs w:val="0"/>
        </w:rPr>
      </w:pPr>
    </w:p>
    <w:p w14:paraId="687944D6" w14:textId="77777777" w:rsidR="00B42B97" w:rsidRDefault="00B42B97" w:rsidP="00D53799">
      <w:pPr>
        <w:pStyle w:val="BodyText"/>
        <w:rPr>
          <w:iCs w:val="0"/>
        </w:rPr>
      </w:pPr>
    </w:p>
    <w:p w14:paraId="00A33310" w14:textId="73A112DD" w:rsidR="00BA2DE0" w:rsidRDefault="00D53799" w:rsidP="00D53799">
      <w:pPr>
        <w:pStyle w:val="BodyText"/>
        <w:rPr>
          <w:iCs w:val="0"/>
        </w:rPr>
      </w:pPr>
      <w:r>
        <w:rPr>
          <w:iCs w:val="0"/>
        </w:rPr>
        <w:t xml:space="preserve">b) </w:t>
      </w:r>
      <w:r w:rsidR="005C6AC0" w:rsidRPr="008E6640">
        <w:rPr>
          <w:b/>
          <w:bCs/>
          <w:i w:val="0"/>
          <w:iCs w:val="0"/>
        </w:rPr>
        <w:t>(</w:t>
      </w:r>
      <w:r w:rsidR="005C6AC0">
        <w:rPr>
          <w:b/>
          <w:bCs/>
          <w:i w:val="0"/>
          <w:iCs w:val="0"/>
        </w:rPr>
        <w:t>1</w:t>
      </w:r>
      <w:r w:rsidR="005C6AC0" w:rsidRPr="008E6640">
        <w:rPr>
          <w:b/>
          <w:bCs/>
          <w:i w:val="0"/>
          <w:iCs w:val="0"/>
        </w:rPr>
        <w:t>pts)</w:t>
      </w:r>
      <w:r w:rsidR="005C6AC0">
        <w:t xml:space="preserve"> </w:t>
      </w:r>
      <w:r w:rsidR="001217DF">
        <w:rPr>
          <w:iCs w:val="0"/>
        </w:rPr>
        <w:t xml:space="preserve">Calculer le profit obtenu par la mine et la </w:t>
      </w:r>
      <w:r w:rsidR="00085EA7">
        <w:rPr>
          <w:iCs w:val="0"/>
        </w:rPr>
        <w:t>redevance</w:t>
      </w:r>
      <w:r w:rsidR="001217DF">
        <w:rPr>
          <w:iCs w:val="0"/>
        </w:rPr>
        <w:t xml:space="preserve"> payée au gouvernement si la mine continue d’exploiter à la </w:t>
      </w:r>
      <w:proofErr w:type="spellStart"/>
      <w:r w:rsidR="001217DF">
        <w:rPr>
          <w:iCs w:val="0"/>
        </w:rPr>
        <w:t>t.c</w:t>
      </w:r>
      <w:proofErr w:type="spellEnd"/>
      <w:r w:rsidR="001217DF">
        <w:rPr>
          <w:iCs w:val="0"/>
        </w:rPr>
        <w:t xml:space="preserve">. 0.4 au lieu d’adopter la nouvelle </w:t>
      </w:r>
      <w:proofErr w:type="spellStart"/>
      <w:r w:rsidR="001217DF">
        <w:rPr>
          <w:iCs w:val="0"/>
        </w:rPr>
        <w:t>t.c</w:t>
      </w:r>
      <w:proofErr w:type="spellEnd"/>
      <w:r w:rsidR="001217DF">
        <w:rPr>
          <w:iCs w:val="0"/>
        </w:rPr>
        <w:t>. optimale de 0.4</w:t>
      </w:r>
      <w:r w:rsidR="00BA2DE0">
        <w:rPr>
          <w:iCs w:val="0"/>
        </w:rPr>
        <w:t>6 ?</w:t>
      </w:r>
    </w:p>
    <w:p w14:paraId="0FEA931B" w14:textId="77777777" w:rsidR="00BA2DE0" w:rsidRDefault="00BA2DE0" w:rsidP="00D53799">
      <w:pPr>
        <w:pStyle w:val="BodyText"/>
        <w:rPr>
          <w:iCs w:val="0"/>
        </w:rPr>
      </w:pPr>
    </w:p>
    <w:tbl>
      <w:tblPr>
        <w:tblStyle w:val="TableGrid"/>
        <w:tblW w:w="10015" w:type="dxa"/>
        <w:tblInd w:w="-289" w:type="dxa"/>
        <w:tblLook w:val="04A0" w:firstRow="1" w:lastRow="0" w:firstColumn="1" w:lastColumn="0" w:noHBand="0" w:noVBand="1"/>
      </w:tblPr>
      <w:tblGrid>
        <w:gridCol w:w="1604"/>
        <w:gridCol w:w="1232"/>
        <w:gridCol w:w="2693"/>
        <w:gridCol w:w="1276"/>
        <w:gridCol w:w="1605"/>
        <w:gridCol w:w="1605"/>
      </w:tblGrid>
      <w:tr w:rsidR="00BA2DE0" w14:paraId="1B8A3D0D" w14:textId="77777777" w:rsidTr="00B42B97">
        <w:tc>
          <w:tcPr>
            <w:tcW w:w="1604" w:type="dxa"/>
          </w:tcPr>
          <w:p w14:paraId="351A1F51" w14:textId="77777777" w:rsidR="00BA2DE0" w:rsidRDefault="00BA2DE0" w:rsidP="00D53799">
            <w:pPr>
              <w:pStyle w:val="BodyText"/>
              <w:rPr>
                <w:iCs w:val="0"/>
              </w:rPr>
            </w:pPr>
          </w:p>
        </w:tc>
        <w:tc>
          <w:tcPr>
            <w:tcW w:w="1232" w:type="dxa"/>
          </w:tcPr>
          <w:p w14:paraId="463047B8" w14:textId="77777777" w:rsidR="00BA2DE0" w:rsidRDefault="00BA2DE0" w:rsidP="00085EA7">
            <w:pPr>
              <w:pStyle w:val="BodyText"/>
              <w:jc w:val="center"/>
              <w:rPr>
                <w:iCs w:val="0"/>
              </w:rPr>
            </w:pPr>
            <w:r>
              <w:rPr>
                <w:iCs w:val="0"/>
              </w:rPr>
              <w:t>teneur de coupure</w:t>
            </w:r>
          </w:p>
        </w:tc>
        <w:tc>
          <w:tcPr>
            <w:tcW w:w="2693" w:type="dxa"/>
          </w:tcPr>
          <w:p w14:paraId="277C9EBC" w14:textId="77777777" w:rsidR="00BA2DE0" w:rsidRDefault="00BA2DE0" w:rsidP="00085EA7">
            <w:pPr>
              <w:pStyle w:val="BodyText"/>
              <w:jc w:val="center"/>
              <w:rPr>
                <w:iCs w:val="0"/>
              </w:rPr>
            </w:pPr>
            <w:proofErr w:type="gramStart"/>
            <w:r>
              <w:rPr>
                <w:iCs w:val="0"/>
              </w:rPr>
              <w:t>valeur</w:t>
            </w:r>
            <w:proofErr w:type="gramEnd"/>
            <w:r>
              <w:rPr>
                <w:iCs w:val="0"/>
              </w:rPr>
              <w:t xml:space="preserve"> par tonne minéralisée</w:t>
            </w:r>
          </w:p>
          <w:p w14:paraId="453C4582" w14:textId="4C87BFFC" w:rsidR="007C66DB" w:rsidRDefault="007C66DB" w:rsidP="00085EA7">
            <w:pPr>
              <w:pStyle w:val="BodyText"/>
              <w:jc w:val="center"/>
              <w:rPr>
                <w:iCs w:val="0"/>
              </w:rPr>
            </w:pPr>
            <w:r>
              <w:rPr>
                <w:iCs w:val="0"/>
              </w:rPr>
              <w:t>($)</w:t>
            </w:r>
          </w:p>
        </w:tc>
        <w:tc>
          <w:tcPr>
            <w:tcW w:w="1276" w:type="dxa"/>
          </w:tcPr>
          <w:p w14:paraId="518C8ECE" w14:textId="77777777" w:rsidR="00BA2DE0" w:rsidRDefault="00BA2DE0" w:rsidP="00D53799">
            <w:pPr>
              <w:pStyle w:val="BodyText"/>
              <w:rPr>
                <w:iCs w:val="0"/>
              </w:rPr>
            </w:pPr>
            <w:proofErr w:type="gramStart"/>
            <w:r>
              <w:rPr>
                <w:iCs w:val="0"/>
              </w:rPr>
              <w:t>profit</w:t>
            </w:r>
            <w:proofErr w:type="gramEnd"/>
            <w:r>
              <w:rPr>
                <w:iCs w:val="0"/>
              </w:rPr>
              <w:t xml:space="preserve"> annuel</w:t>
            </w:r>
          </w:p>
          <w:p w14:paraId="34435E59" w14:textId="2C6AFB5F" w:rsidR="007C66DB" w:rsidRDefault="007C66DB" w:rsidP="00D53799">
            <w:pPr>
              <w:pStyle w:val="BodyText"/>
              <w:rPr>
                <w:iCs w:val="0"/>
              </w:rPr>
            </w:pPr>
            <w:r>
              <w:rPr>
                <w:iCs w:val="0"/>
              </w:rPr>
              <w:t>($)</w:t>
            </w:r>
          </w:p>
        </w:tc>
        <w:tc>
          <w:tcPr>
            <w:tcW w:w="1605" w:type="dxa"/>
          </w:tcPr>
          <w:p w14:paraId="16B79F92" w14:textId="77777777" w:rsidR="00BA2DE0" w:rsidRDefault="00BA2DE0" w:rsidP="00085EA7">
            <w:pPr>
              <w:pStyle w:val="BodyText"/>
              <w:jc w:val="center"/>
              <w:rPr>
                <w:iCs w:val="0"/>
              </w:rPr>
            </w:pPr>
            <w:proofErr w:type="gramStart"/>
            <w:r>
              <w:rPr>
                <w:iCs w:val="0"/>
              </w:rPr>
              <w:t>tonnage</w:t>
            </w:r>
            <w:proofErr w:type="gramEnd"/>
            <w:r>
              <w:rPr>
                <w:iCs w:val="0"/>
              </w:rPr>
              <w:t xml:space="preserve"> annuel de minerai extrait</w:t>
            </w:r>
          </w:p>
          <w:p w14:paraId="1787592C" w14:textId="79DF71EF" w:rsidR="007C66DB" w:rsidRDefault="007C66DB" w:rsidP="00085EA7">
            <w:pPr>
              <w:pStyle w:val="BodyText"/>
              <w:jc w:val="center"/>
              <w:rPr>
                <w:iCs w:val="0"/>
              </w:rPr>
            </w:pPr>
            <w:r>
              <w:rPr>
                <w:iCs w:val="0"/>
              </w:rPr>
              <w:t>(Mt)</w:t>
            </w:r>
          </w:p>
        </w:tc>
        <w:tc>
          <w:tcPr>
            <w:tcW w:w="1605" w:type="dxa"/>
          </w:tcPr>
          <w:p w14:paraId="490D257B" w14:textId="77777777" w:rsidR="00BA2DE0" w:rsidRDefault="00085EA7" w:rsidP="00085EA7">
            <w:pPr>
              <w:pStyle w:val="BodyText"/>
              <w:jc w:val="center"/>
              <w:rPr>
                <w:iCs w:val="0"/>
              </w:rPr>
            </w:pPr>
            <w:proofErr w:type="gramStart"/>
            <w:r>
              <w:rPr>
                <w:iCs w:val="0"/>
              </w:rPr>
              <w:t>redevance</w:t>
            </w:r>
            <w:proofErr w:type="gramEnd"/>
            <w:r w:rsidR="00BA2DE0">
              <w:rPr>
                <w:iCs w:val="0"/>
              </w:rPr>
              <w:t xml:space="preserve"> payée</w:t>
            </w:r>
            <w:r w:rsidR="007C66DB">
              <w:rPr>
                <w:iCs w:val="0"/>
              </w:rPr>
              <w:t xml:space="preserve"> pour l’année</w:t>
            </w:r>
          </w:p>
          <w:p w14:paraId="3E74A27C" w14:textId="23341693" w:rsidR="007C66DB" w:rsidRDefault="007C66DB" w:rsidP="00085EA7">
            <w:pPr>
              <w:pStyle w:val="BodyText"/>
              <w:jc w:val="center"/>
              <w:rPr>
                <w:iCs w:val="0"/>
              </w:rPr>
            </w:pPr>
            <w:r>
              <w:rPr>
                <w:iCs w:val="0"/>
              </w:rPr>
              <w:t>(M$)</w:t>
            </w:r>
          </w:p>
        </w:tc>
      </w:tr>
      <w:tr w:rsidR="00BA2DE0" w14:paraId="38174F22" w14:textId="77777777" w:rsidTr="00B42B97">
        <w:tc>
          <w:tcPr>
            <w:tcW w:w="1604" w:type="dxa"/>
          </w:tcPr>
          <w:p w14:paraId="2154D293" w14:textId="5387FFA8" w:rsidR="00BA2DE0" w:rsidRDefault="00085EA7" w:rsidP="00085EA7">
            <w:pPr>
              <w:pStyle w:val="BodyText"/>
              <w:jc w:val="left"/>
              <w:rPr>
                <w:iCs w:val="0"/>
              </w:rPr>
            </w:pPr>
            <w:r>
              <w:rPr>
                <w:iCs w:val="0"/>
              </w:rPr>
              <w:t>À</w:t>
            </w:r>
            <w:r w:rsidR="003F58D9">
              <w:rPr>
                <w:iCs w:val="0"/>
              </w:rPr>
              <w:t xml:space="preserve"> l’ancienne </w:t>
            </w:r>
            <w:proofErr w:type="spellStart"/>
            <w:r w:rsidR="003F58D9">
              <w:rPr>
                <w:iCs w:val="0"/>
              </w:rPr>
              <w:t>t.c</w:t>
            </w:r>
            <w:proofErr w:type="spellEnd"/>
            <w:r>
              <w:rPr>
                <w:iCs w:val="0"/>
              </w:rPr>
              <w:t>. optimale</w:t>
            </w:r>
            <w:r w:rsidR="003F58D9">
              <w:rPr>
                <w:iCs w:val="0"/>
              </w:rPr>
              <w:t xml:space="preserve"> </w:t>
            </w:r>
          </w:p>
        </w:tc>
        <w:tc>
          <w:tcPr>
            <w:tcW w:w="1232" w:type="dxa"/>
          </w:tcPr>
          <w:p w14:paraId="4E1F0361" w14:textId="77777777" w:rsidR="00BA2DE0" w:rsidRDefault="00BA2DE0" w:rsidP="00085EA7">
            <w:pPr>
              <w:pStyle w:val="BodyText"/>
              <w:jc w:val="center"/>
              <w:rPr>
                <w:iCs w:val="0"/>
              </w:rPr>
            </w:pPr>
            <w:r>
              <w:rPr>
                <w:iCs w:val="0"/>
              </w:rPr>
              <w:t>0.4</w:t>
            </w:r>
          </w:p>
        </w:tc>
        <w:tc>
          <w:tcPr>
            <w:tcW w:w="2693" w:type="dxa"/>
          </w:tcPr>
          <w:p w14:paraId="16D18000" w14:textId="77777777" w:rsidR="00BA2DE0" w:rsidRDefault="00BA2DE0" w:rsidP="00085EA7">
            <w:pPr>
              <w:pStyle w:val="BodyText"/>
              <w:jc w:val="left"/>
              <w:rPr>
                <w:iCs w:val="0"/>
              </w:rPr>
            </w:pPr>
            <w:r>
              <w:rPr>
                <w:iCs w:val="0"/>
              </w:rPr>
              <w:t>2.82</w:t>
            </w:r>
            <w:r w:rsidR="003F58D9">
              <w:rPr>
                <w:iCs w:val="0"/>
              </w:rPr>
              <w:t>-1=1.82</w:t>
            </w:r>
          </w:p>
          <w:p w14:paraId="7E2838B8" w14:textId="77777777" w:rsidR="003F58D9" w:rsidRDefault="003F58D9" w:rsidP="00085EA7">
            <w:pPr>
              <w:pStyle w:val="BodyText"/>
              <w:jc w:val="left"/>
              <w:rPr>
                <w:iCs w:val="0"/>
              </w:rPr>
            </w:pPr>
            <w:r>
              <w:rPr>
                <w:iCs w:val="0"/>
              </w:rPr>
              <w:t>le 1$ soustrait est 2$ x 0.5 t de minerai par tonne de matériau minéralisé</w:t>
            </w:r>
          </w:p>
        </w:tc>
        <w:tc>
          <w:tcPr>
            <w:tcW w:w="1276" w:type="dxa"/>
          </w:tcPr>
          <w:p w14:paraId="6814D7F0" w14:textId="77777777" w:rsidR="00BA2DE0" w:rsidRDefault="00BA2DE0" w:rsidP="00D53799">
            <w:pPr>
              <w:pStyle w:val="BodyText"/>
              <w:rPr>
                <w:iCs w:val="0"/>
              </w:rPr>
            </w:pPr>
          </w:p>
        </w:tc>
        <w:tc>
          <w:tcPr>
            <w:tcW w:w="1605" w:type="dxa"/>
          </w:tcPr>
          <w:p w14:paraId="02ACFE03" w14:textId="77777777" w:rsidR="00BA2DE0" w:rsidRDefault="00BA2DE0" w:rsidP="00D53799">
            <w:pPr>
              <w:pStyle w:val="BodyText"/>
              <w:rPr>
                <w:iCs w:val="0"/>
              </w:rPr>
            </w:pPr>
          </w:p>
        </w:tc>
        <w:tc>
          <w:tcPr>
            <w:tcW w:w="1605" w:type="dxa"/>
          </w:tcPr>
          <w:p w14:paraId="41997B2D" w14:textId="77777777" w:rsidR="00BA2DE0" w:rsidRDefault="00BA2DE0" w:rsidP="00D53799">
            <w:pPr>
              <w:pStyle w:val="BodyText"/>
              <w:rPr>
                <w:iCs w:val="0"/>
              </w:rPr>
            </w:pPr>
          </w:p>
        </w:tc>
      </w:tr>
      <w:tr w:rsidR="00BA2DE0" w14:paraId="01C57F48" w14:textId="77777777" w:rsidTr="00B42B97">
        <w:tc>
          <w:tcPr>
            <w:tcW w:w="1604" w:type="dxa"/>
          </w:tcPr>
          <w:p w14:paraId="71439767" w14:textId="4D635CFF" w:rsidR="00BA2DE0" w:rsidRDefault="00085EA7" w:rsidP="00085EA7">
            <w:pPr>
              <w:pStyle w:val="BodyText"/>
              <w:jc w:val="left"/>
              <w:rPr>
                <w:iCs w:val="0"/>
              </w:rPr>
            </w:pPr>
            <w:r>
              <w:rPr>
                <w:iCs w:val="0"/>
              </w:rPr>
              <w:t xml:space="preserve">À la nouvelle </w:t>
            </w:r>
            <w:proofErr w:type="spellStart"/>
            <w:r>
              <w:rPr>
                <w:iCs w:val="0"/>
              </w:rPr>
              <w:t>t.c</w:t>
            </w:r>
            <w:proofErr w:type="spellEnd"/>
            <w:r>
              <w:rPr>
                <w:iCs w:val="0"/>
              </w:rPr>
              <w:t>. optimale</w:t>
            </w:r>
          </w:p>
        </w:tc>
        <w:tc>
          <w:tcPr>
            <w:tcW w:w="1232" w:type="dxa"/>
          </w:tcPr>
          <w:p w14:paraId="49143245" w14:textId="77777777" w:rsidR="00BA2DE0" w:rsidRDefault="00BA2DE0" w:rsidP="00085EA7">
            <w:pPr>
              <w:pStyle w:val="BodyText"/>
              <w:jc w:val="center"/>
              <w:rPr>
                <w:iCs w:val="0"/>
              </w:rPr>
            </w:pPr>
            <w:r>
              <w:rPr>
                <w:iCs w:val="0"/>
              </w:rPr>
              <w:t>0.46</w:t>
            </w:r>
          </w:p>
        </w:tc>
        <w:tc>
          <w:tcPr>
            <w:tcW w:w="2693" w:type="dxa"/>
          </w:tcPr>
          <w:p w14:paraId="26D9519E" w14:textId="77777777" w:rsidR="00BA2DE0" w:rsidRDefault="00BA2DE0" w:rsidP="00D53799">
            <w:pPr>
              <w:pStyle w:val="BodyText"/>
              <w:rPr>
                <w:iCs w:val="0"/>
              </w:rPr>
            </w:pPr>
            <w:r>
              <w:rPr>
                <w:iCs w:val="0"/>
              </w:rPr>
              <w:t>1.84</w:t>
            </w:r>
          </w:p>
          <w:p w14:paraId="7A1CD7FC" w14:textId="77777777" w:rsidR="003F58D9" w:rsidRDefault="003F58D9" w:rsidP="00D53799">
            <w:pPr>
              <w:pStyle w:val="BodyText"/>
              <w:rPr>
                <w:iCs w:val="0"/>
              </w:rPr>
            </w:pPr>
          </w:p>
        </w:tc>
        <w:tc>
          <w:tcPr>
            <w:tcW w:w="1276" w:type="dxa"/>
          </w:tcPr>
          <w:p w14:paraId="3F96EA97" w14:textId="77777777" w:rsidR="00BA2DE0" w:rsidRDefault="00BA2DE0" w:rsidP="00D53799">
            <w:pPr>
              <w:pStyle w:val="BodyText"/>
              <w:rPr>
                <w:iCs w:val="0"/>
              </w:rPr>
            </w:pPr>
          </w:p>
        </w:tc>
        <w:tc>
          <w:tcPr>
            <w:tcW w:w="1605" w:type="dxa"/>
          </w:tcPr>
          <w:p w14:paraId="1BB26911" w14:textId="77777777" w:rsidR="00BA2DE0" w:rsidRDefault="00BA2DE0" w:rsidP="00D53799">
            <w:pPr>
              <w:pStyle w:val="BodyText"/>
              <w:rPr>
                <w:iCs w:val="0"/>
              </w:rPr>
            </w:pPr>
          </w:p>
        </w:tc>
        <w:tc>
          <w:tcPr>
            <w:tcW w:w="1605" w:type="dxa"/>
          </w:tcPr>
          <w:p w14:paraId="26756C39" w14:textId="77777777" w:rsidR="00BA2DE0" w:rsidRDefault="00BA2DE0" w:rsidP="00D53799">
            <w:pPr>
              <w:pStyle w:val="BodyText"/>
              <w:rPr>
                <w:iCs w:val="0"/>
              </w:rPr>
            </w:pPr>
          </w:p>
        </w:tc>
      </w:tr>
    </w:tbl>
    <w:tbl>
      <w:tblPr>
        <w:tblW w:w="552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F77A87" w14:paraId="1241A576" w14:textId="77777777" w:rsidTr="00B42B9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F7FBB4E" w14:textId="77777777" w:rsidR="00F77A87" w:rsidRPr="002647BF" w:rsidRDefault="00F77A87">
            <w:pPr>
              <w:pStyle w:val="BodyText"/>
              <w:rPr>
                <w:vertAlign w:val="subscript"/>
              </w:rPr>
            </w:pPr>
          </w:p>
        </w:tc>
      </w:tr>
    </w:tbl>
    <w:p w14:paraId="5FDA1F54" w14:textId="049B58C6" w:rsidR="003D0275" w:rsidRDefault="00324927">
      <w:pPr>
        <w:jc w:val="both"/>
        <w:rPr>
          <w:i/>
          <w:iCs/>
          <w:sz w:val="22"/>
        </w:rPr>
      </w:pPr>
      <w:r w:rsidRPr="00324927">
        <w:rPr>
          <w:iCs/>
          <w:sz w:val="22"/>
        </w:rPr>
        <w:t>4</w:t>
      </w:r>
      <w:r w:rsidR="00F77A87" w:rsidRPr="0053008C">
        <w:rPr>
          <w:iCs/>
          <w:sz w:val="22"/>
          <w:szCs w:val="22"/>
        </w:rPr>
        <w:t>-</w:t>
      </w:r>
      <w:r w:rsidR="005C6AC0" w:rsidRPr="0053008C">
        <w:rPr>
          <w:b/>
          <w:bCs/>
          <w:iCs/>
          <w:sz w:val="22"/>
          <w:szCs w:val="22"/>
        </w:rPr>
        <w:t>(2pts)</w:t>
      </w:r>
      <w:r w:rsidR="00F77A87" w:rsidRPr="0053008C">
        <w:rPr>
          <w:iCs/>
          <w:sz w:val="22"/>
          <w:szCs w:val="22"/>
        </w:rPr>
        <w:t xml:space="preserve"> Le</w:t>
      </w:r>
      <w:r w:rsidR="00F77A87" w:rsidRPr="00324927">
        <w:rPr>
          <w:iCs/>
          <w:sz w:val="22"/>
        </w:rPr>
        <w:t xml:space="preserve"> variogramme a permis d’établir que la variance des </w:t>
      </w:r>
      <w:r w:rsidR="00F77A87" w:rsidRPr="00324927">
        <w:rPr>
          <w:iCs/>
          <w:sz w:val="22"/>
          <w:u w:val="single"/>
        </w:rPr>
        <w:t>teneurs réelles des blocs</w:t>
      </w:r>
      <w:r w:rsidR="00F77A87" w:rsidRPr="00324927">
        <w:rPr>
          <w:iCs/>
          <w:sz w:val="22"/>
        </w:rPr>
        <w:t xml:space="preserve"> est égale à 1.3%</w:t>
      </w:r>
      <w:r w:rsidR="00F77A87" w:rsidRPr="00324927">
        <w:rPr>
          <w:iCs/>
          <w:sz w:val="22"/>
          <w:vertAlign w:val="superscript"/>
        </w:rPr>
        <w:t>2</w:t>
      </w:r>
      <w:r w:rsidR="00F77A87" w:rsidRPr="00324927">
        <w:rPr>
          <w:iCs/>
          <w:sz w:val="22"/>
        </w:rPr>
        <w:t xml:space="preserve"> </w:t>
      </w:r>
      <w:r w:rsidR="00F77A87" w:rsidRPr="00324927">
        <w:rPr>
          <w:sz w:val="22"/>
        </w:rPr>
        <w:t>(on suppose que la moyenne sera de 0.7% comme pour les estimés</w:t>
      </w:r>
      <w:r w:rsidR="00E112E8">
        <w:rPr>
          <w:sz w:val="22"/>
        </w:rPr>
        <w:t xml:space="preserve"> et</w:t>
      </w:r>
      <w:r w:rsidR="00F77A87" w:rsidRPr="00324927">
        <w:rPr>
          <w:sz w:val="22"/>
        </w:rPr>
        <w:t xml:space="preserve"> la distribution </w:t>
      </w:r>
      <w:r w:rsidR="00255057" w:rsidRPr="00324927">
        <w:rPr>
          <w:sz w:val="22"/>
        </w:rPr>
        <w:t xml:space="preserve">est </w:t>
      </w:r>
      <w:proofErr w:type="spellStart"/>
      <w:r w:rsidR="00F77A87" w:rsidRPr="00324927">
        <w:rPr>
          <w:sz w:val="22"/>
        </w:rPr>
        <w:t>lognormale</w:t>
      </w:r>
      <w:proofErr w:type="spellEnd"/>
      <w:r w:rsidR="00F77A87" w:rsidRPr="00324927">
        <w:rPr>
          <w:sz w:val="22"/>
        </w:rPr>
        <w:t xml:space="preserve">). </w:t>
      </w:r>
      <w:r w:rsidR="00E112E8">
        <w:rPr>
          <w:sz w:val="22"/>
        </w:rPr>
        <w:t>La différence entre les variances réelles et celle des valeurs krigées (1.3%</w:t>
      </w:r>
      <w:r w:rsidR="00E112E8">
        <w:rPr>
          <w:sz w:val="22"/>
          <w:vertAlign w:val="superscript"/>
        </w:rPr>
        <w:t>2</w:t>
      </w:r>
      <w:r w:rsidR="00E112E8">
        <w:rPr>
          <w:sz w:val="22"/>
        </w:rPr>
        <w:t xml:space="preserve"> vs 1%</w:t>
      </w:r>
      <w:r w:rsidR="00E112E8">
        <w:rPr>
          <w:sz w:val="22"/>
          <w:vertAlign w:val="superscript"/>
        </w:rPr>
        <w:t>2</w:t>
      </w:r>
      <w:r w:rsidR="00E112E8">
        <w:rPr>
          <w:sz w:val="22"/>
        </w:rPr>
        <w:t xml:space="preserve">) est due à l’information incomplète causant des erreurs d’estimation. </w:t>
      </w:r>
      <w:r w:rsidR="00F77A87" w:rsidRPr="00E112E8">
        <w:rPr>
          <w:iCs/>
          <w:sz w:val="22"/>
        </w:rPr>
        <w:t>Si</w:t>
      </w:r>
      <w:r w:rsidR="00F77A87" w:rsidRPr="00324927">
        <w:rPr>
          <w:iCs/>
          <w:sz w:val="22"/>
        </w:rPr>
        <w:t xml:space="preserve"> l’on augmentait la quantité d’informations disponibles (e.g. </w:t>
      </w:r>
      <w:r w:rsidR="00F91B57">
        <w:rPr>
          <w:iCs/>
          <w:sz w:val="22"/>
        </w:rPr>
        <w:t xml:space="preserve">par des </w:t>
      </w:r>
      <w:r w:rsidR="00F77A87" w:rsidRPr="00324927">
        <w:rPr>
          <w:iCs/>
          <w:sz w:val="22"/>
        </w:rPr>
        <w:t>forages</w:t>
      </w:r>
      <w:r w:rsidR="00F91B57">
        <w:rPr>
          <w:iCs/>
          <w:sz w:val="22"/>
        </w:rPr>
        <w:t xml:space="preserve"> supplémentaires</w:t>
      </w:r>
      <w:r w:rsidR="00F77A87" w:rsidRPr="00324927">
        <w:rPr>
          <w:iCs/>
          <w:sz w:val="22"/>
        </w:rPr>
        <w:t>), on pourrait fournir des estimations (par krigeage) plus précises. Corollairement, la variance des valeurs estimées augmenterait.</w:t>
      </w:r>
      <w:r w:rsidR="00F77A87">
        <w:rPr>
          <w:i/>
          <w:iCs/>
          <w:sz w:val="22"/>
        </w:rPr>
        <w:t xml:space="preserve"> </w:t>
      </w:r>
    </w:p>
    <w:p w14:paraId="4DF0BD3F" w14:textId="77777777" w:rsidR="00F77A87" w:rsidRDefault="00F77A87">
      <w:pPr>
        <w:jc w:val="both"/>
        <w:rPr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D0275" w:rsidRPr="00DE4306" w14:paraId="25CF65B3" w14:textId="77777777" w:rsidTr="00DE4306"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2798EAA9" w14:textId="77777777" w:rsidR="003D0275" w:rsidRPr="00DE4306" w:rsidRDefault="003D0275" w:rsidP="00216DCF">
            <w:pPr>
              <w:pStyle w:val="BodyText"/>
              <w:rPr>
                <w:iCs w:val="0"/>
                <w:vertAlign w:val="superscript"/>
              </w:rPr>
            </w:pPr>
            <w:r w:rsidRPr="00DE4306">
              <w:rPr>
                <w:iCs w:val="0"/>
              </w:rPr>
              <w:t>Avec variance des estimés = 1%</w:t>
            </w:r>
            <w:r w:rsidRPr="00DE4306">
              <w:rPr>
                <w:iCs w:val="0"/>
                <w:vertAlign w:val="superscript"/>
              </w:rPr>
              <w:t>2</w:t>
            </w:r>
          </w:p>
          <w:p w14:paraId="306F27E4" w14:textId="77777777" w:rsidR="00E112E8" w:rsidRPr="00DE4306" w:rsidRDefault="00E112E8" w:rsidP="00216DCF">
            <w:pPr>
              <w:pStyle w:val="BodyText"/>
              <w:rPr>
                <w:iCs w:val="0"/>
              </w:rPr>
            </w:pP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335A2F25" w14:textId="77777777" w:rsidR="003D0275" w:rsidRPr="00DE4306" w:rsidRDefault="003D0275" w:rsidP="00216DCF">
            <w:pPr>
              <w:pStyle w:val="BodyText"/>
              <w:rPr>
                <w:iCs w:val="0"/>
              </w:rPr>
            </w:pPr>
            <w:r w:rsidRPr="00DE4306">
              <w:rPr>
                <w:iCs w:val="0"/>
              </w:rPr>
              <w:t>Avec variance des estimés =1.2%</w:t>
            </w:r>
            <w:r w:rsidRPr="00DE4306">
              <w:rPr>
                <w:iCs w:val="0"/>
                <w:vertAlign w:val="superscript"/>
              </w:rPr>
              <w:t>2</w:t>
            </w:r>
          </w:p>
        </w:tc>
      </w:tr>
      <w:tr w:rsidR="003D0275" w:rsidRPr="00DE4306" w14:paraId="7A9D22B8" w14:textId="77777777" w:rsidTr="00DE4306"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207D53E7" w14:textId="77777777" w:rsidR="003D0275" w:rsidRPr="00DE4306" w:rsidRDefault="00E60E64" w:rsidP="00216DCF">
            <w:pPr>
              <w:pStyle w:val="BodyText"/>
              <w:rPr>
                <w:iCs w:val="0"/>
              </w:rPr>
            </w:pPr>
            <w:r w:rsidRPr="00DE4306">
              <w:rPr>
                <w:iCs w:val="0"/>
                <w:noProof/>
              </w:rPr>
              <w:drawing>
                <wp:inline distT="0" distB="0" distL="0" distR="0" wp14:anchorId="048D0F59" wp14:editId="3292807B">
                  <wp:extent cx="2621280" cy="1638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03089086" w14:textId="77777777" w:rsidR="003D0275" w:rsidRPr="00DE4306" w:rsidRDefault="00E60E64" w:rsidP="00216DCF">
            <w:pPr>
              <w:pStyle w:val="BodyText"/>
              <w:rPr>
                <w:iCs w:val="0"/>
              </w:rPr>
            </w:pPr>
            <w:r w:rsidRPr="00DE4306">
              <w:rPr>
                <w:iCs w:val="0"/>
                <w:noProof/>
              </w:rPr>
              <w:drawing>
                <wp:inline distT="0" distB="0" distL="0" distR="0" wp14:anchorId="3957BC89" wp14:editId="75E8A30A">
                  <wp:extent cx="2689860" cy="16154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9D5F8" w14:textId="77777777" w:rsidR="00DE4306" w:rsidRPr="00DE4306" w:rsidRDefault="00DE4306" w:rsidP="00DE4306">
      <w:pPr>
        <w:rPr>
          <w:vanish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F77A87" w14:paraId="74468B8D" w14:textId="77777777" w:rsidTr="00D5379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0A275DE" w14:textId="77777777" w:rsidR="00F77A87" w:rsidRDefault="00F77A87">
            <w:pPr>
              <w:pStyle w:val="BodyText"/>
            </w:pPr>
          </w:p>
          <w:p w14:paraId="13909959" w14:textId="0F57C07E" w:rsidR="00D53799" w:rsidRDefault="00D53799" w:rsidP="00D53799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a) </w:t>
            </w:r>
            <w:r w:rsidR="005C6AC0" w:rsidRPr="0053008C">
              <w:rPr>
                <w:b/>
                <w:bCs/>
                <w:sz w:val="22"/>
                <w:szCs w:val="22"/>
              </w:rPr>
              <w:t>(1pts)</w:t>
            </w:r>
            <w:r w:rsidR="005C6AC0" w:rsidRPr="0053008C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</w:rPr>
              <w:t>Quel est le profit supplémentaire par tonne minéralisée que procurerait de l’information additionnelle permettant d’augmenter la variance des valeurs krigées de 1%</w:t>
            </w:r>
            <w:r>
              <w:rPr>
                <w:iCs/>
                <w:sz w:val="22"/>
                <w:vertAlign w:val="superscript"/>
              </w:rPr>
              <w:t>2</w:t>
            </w:r>
            <w:r>
              <w:rPr>
                <w:iCs/>
                <w:sz w:val="22"/>
              </w:rPr>
              <w:t xml:space="preserve"> </w:t>
            </w:r>
            <w:r>
              <w:rPr>
                <w:i/>
                <w:sz w:val="22"/>
              </w:rPr>
              <w:t>à 1.2%</w:t>
            </w:r>
            <w:r>
              <w:rPr>
                <w:iCs/>
                <w:sz w:val="22"/>
                <w:vertAlign w:val="superscript"/>
              </w:rPr>
              <w:t>2</w:t>
            </w:r>
            <w:r>
              <w:rPr>
                <w:i/>
                <w:iCs/>
                <w:sz w:val="22"/>
              </w:rPr>
              <w:t xml:space="preserve">? </w:t>
            </w:r>
          </w:p>
          <w:p w14:paraId="2D579AB0" w14:textId="77777777" w:rsidR="00D53799" w:rsidRDefault="00D53799" w:rsidP="00D53799">
            <w:pPr>
              <w:jc w:val="both"/>
              <w:rPr>
                <w:i/>
                <w:iCs/>
                <w:sz w:val="22"/>
              </w:rPr>
            </w:pPr>
          </w:p>
          <w:p w14:paraId="14D623FD" w14:textId="77777777" w:rsidR="00D53799" w:rsidRDefault="00D53799" w:rsidP="00D53799">
            <w:pPr>
              <w:jc w:val="both"/>
              <w:rPr>
                <w:i/>
                <w:iCs/>
                <w:sz w:val="22"/>
              </w:rPr>
            </w:pPr>
          </w:p>
          <w:p w14:paraId="762F5069" w14:textId="77777777" w:rsidR="00D53799" w:rsidRDefault="00D53799" w:rsidP="00D53799">
            <w:pPr>
              <w:jc w:val="both"/>
              <w:rPr>
                <w:i/>
                <w:iCs/>
                <w:sz w:val="22"/>
              </w:rPr>
            </w:pPr>
          </w:p>
          <w:p w14:paraId="102CD27F" w14:textId="77777777" w:rsidR="00D53799" w:rsidRDefault="00D53799" w:rsidP="00D53799">
            <w:pPr>
              <w:jc w:val="both"/>
              <w:rPr>
                <w:i/>
                <w:iCs/>
                <w:sz w:val="22"/>
              </w:rPr>
            </w:pPr>
          </w:p>
          <w:p w14:paraId="2293F97A" w14:textId="77777777" w:rsidR="00D53799" w:rsidRDefault="00D53799" w:rsidP="00D53799">
            <w:pPr>
              <w:jc w:val="both"/>
              <w:rPr>
                <w:i/>
                <w:iCs/>
                <w:sz w:val="22"/>
              </w:rPr>
            </w:pPr>
          </w:p>
          <w:p w14:paraId="21D67EA9" w14:textId="2933C276" w:rsidR="00D53799" w:rsidRDefault="00D53799" w:rsidP="00D53799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b) </w:t>
            </w:r>
            <w:r w:rsidR="005C6AC0" w:rsidRPr="0053008C">
              <w:rPr>
                <w:b/>
                <w:bCs/>
                <w:sz w:val="22"/>
                <w:szCs w:val="22"/>
              </w:rPr>
              <w:t>(1pts)</w:t>
            </w:r>
            <w:r w:rsidR="005C6AC0" w:rsidRPr="0053008C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</w:rPr>
              <w:t>Sur la durée de vie de la mine</w:t>
            </w:r>
            <w:r w:rsidR="003F58D9">
              <w:rPr>
                <w:i/>
                <w:iCs/>
                <w:sz w:val="22"/>
              </w:rPr>
              <w:t xml:space="preserve">, 700 Mt de matériau minéralisé seront </w:t>
            </w:r>
            <w:r w:rsidR="0053008C">
              <w:rPr>
                <w:i/>
                <w:iCs/>
                <w:sz w:val="22"/>
              </w:rPr>
              <w:t>développées</w:t>
            </w:r>
            <w:r w:rsidR="003F58D9">
              <w:rPr>
                <w:i/>
                <w:iCs/>
                <w:sz w:val="22"/>
              </w:rPr>
              <w:t>. C</w:t>
            </w:r>
            <w:r>
              <w:rPr>
                <w:i/>
                <w:iCs/>
                <w:sz w:val="22"/>
              </w:rPr>
              <w:t>ombien est-on prêt à investir pour acquérir cette information supplémentaire?</w:t>
            </w:r>
          </w:p>
          <w:p w14:paraId="3CC5DBDB" w14:textId="77777777" w:rsidR="00D53799" w:rsidRDefault="00D53799">
            <w:pPr>
              <w:pStyle w:val="BodyText"/>
            </w:pPr>
          </w:p>
          <w:p w14:paraId="0D903ED2" w14:textId="77777777" w:rsidR="00D53799" w:rsidRDefault="00D53799" w:rsidP="00D53799">
            <w:pPr>
              <w:pStyle w:val="BodyText"/>
              <w:ind w:left="-1920"/>
            </w:pPr>
          </w:p>
          <w:p w14:paraId="71C6C518" w14:textId="77777777" w:rsidR="00D53799" w:rsidRDefault="00D53799">
            <w:pPr>
              <w:pStyle w:val="BodyText"/>
            </w:pPr>
          </w:p>
          <w:p w14:paraId="71841C82" w14:textId="77777777" w:rsidR="00D53799" w:rsidRDefault="00D53799">
            <w:pPr>
              <w:pStyle w:val="BodyText"/>
            </w:pPr>
          </w:p>
        </w:tc>
      </w:tr>
      <w:tr w:rsidR="00D53799" w14:paraId="1DAD38DD" w14:textId="77777777" w:rsidTr="00D53799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A8D1" w14:textId="77777777" w:rsidR="00D53799" w:rsidRDefault="00D53799">
            <w:pPr>
              <w:pStyle w:val="BodyText"/>
            </w:pPr>
          </w:p>
        </w:tc>
      </w:tr>
    </w:tbl>
    <w:p w14:paraId="196B2F15" w14:textId="77777777" w:rsidR="00F77A87" w:rsidRDefault="00F77A87">
      <w:pPr>
        <w:jc w:val="both"/>
        <w:rPr>
          <w:i/>
          <w:iCs/>
          <w:sz w:val="22"/>
        </w:rPr>
      </w:pPr>
    </w:p>
    <w:p w14:paraId="3FFA0654" w14:textId="1F00C2DF" w:rsidR="00B80EB8" w:rsidRPr="00B80EB8" w:rsidRDefault="00324927">
      <w:pPr>
        <w:jc w:val="both"/>
        <w:rPr>
          <w:sz w:val="22"/>
        </w:rPr>
      </w:pPr>
      <w:r>
        <w:rPr>
          <w:iCs/>
          <w:sz w:val="22"/>
        </w:rPr>
        <w:t>5</w:t>
      </w:r>
      <w:r w:rsidR="00F77A87" w:rsidRPr="00B80EB8">
        <w:rPr>
          <w:iCs/>
          <w:sz w:val="22"/>
        </w:rPr>
        <w:t xml:space="preserve">- </w:t>
      </w:r>
      <w:r w:rsidR="005C6AC0" w:rsidRPr="005C6AC0">
        <w:rPr>
          <w:b/>
          <w:bCs/>
          <w:sz w:val="22"/>
          <w:szCs w:val="22"/>
        </w:rPr>
        <w:t>(3</w:t>
      </w:r>
      <w:r w:rsidR="0053008C">
        <w:rPr>
          <w:b/>
          <w:bCs/>
          <w:sz w:val="22"/>
          <w:szCs w:val="22"/>
        </w:rPr>
        <w:t>.5</w:t>
      </w:r>
      <w:r w:rsidR="005C6AC0" w:rsidRPr="005C6AC0">
        <w:rPr>
          <w:b/>
          <w:bCs/>
          <w:sz w:val="22"/>
          <w:szCs w:val="22"/>
        </w:rPr>
        <w:t>pts)</w:t>
      </w:r>
      <w:r w:rsidR="005C6AC0" w:rsidRPr="005C6AC0">
        <w:rPr>
          <w:sz w:val="22"/>
          <w:szCs w:val="22"/>
        </w:rPr>
        <w:t xml:space="preserve"> </w:t>
      </w:r>
      <w:r w:rsidR="00F77A87" w:rsidRPr="00B80EB8">
        <w:rPr>
          <w:iCs/>
          <w:sz w:val="22"/>
        </w:rPr>
        <w:t>Toujours dans le contexte de la question 1. Un consultant estime chaque bloc par le seul forage central. Il obtient des estimations présentant une variance de 1.8%</w:t>
      </w:r>
      <w:r w:rsidR="00F77A87" w:rsidRPr="00B80EB8">
        <w:rPr>
          <w:iCs/>
          <w:sz w:val="22"/>
          <w:vertAlign w:val="superscript"/>
        </w:rPr>
        <w:t>2</w:t>
      </w:r>
      <w:r w:rsidR="00F77A87" w:rsidRPr="00B80EB8">
        <w:rPr>
          <w:iCs/>
          <w:sz w:val="22"/>
        </w:rPr>
        <w:t xml:space="preserve"> </w:t>
      </w:r>
      <w:r w:rsidR="00F77A87" w:rsidRPr="00B80EB8">
        <w:rPr>
          <w:sz w:val="22"/>
        </w:rPr>
        <w:t xml:space="preserve">(moyenne=0.7% et distribution </w:t>
      </w:r>
      <w:proofErr w:type="spellStart"/>
      <w:r w:rsidR="00F77A87" w:rsidRPr="00B80EB8">
        <w:rPr>
          <w:sz w:val="22"/>
        </w:rPr>
        <w:t>lognormale</w:t>
      </w:r>
      <w:proofErr w:type="spellEnd"/>
      <w:r w:rsidR="00F77A87" w:rsidRPr="00B80EB8">
        <w:rPr>
          <w:sz w:val="22"/>
        </w:rPr>
        <w:t xml:space="preserve">). </w:t>
      </w:r>
    </w:p>
    <w:p w14:paraId="75D1AC37" w14:textId="77777777" w:rsidR="00B80EB8" w:rsidRDefault="00B80EB8">
      <w:pPr>
        <w:jc w:val="both"/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4819"/>
      </w:tblGrid>
      <w:tr w:rsidR="00324927" w:rsidRPr="00DE4306" w14:paraId="122640C3" w14:textId="77777777" w:rsidTr="00DE4306">
        <w:tc>
          <w:tcPr>
            <w:tcW w:w="4469" w:type="dxa"/>
            <w:shd w:val="clear" w:color="auto" w:fill="auto"/>
          </w:tcPr>
          <w:p w14:paraId="07C8A2CF" w14:textId="3E19B022" w:rsidR="00324927" w:rsidRPr="006D1ADE" w:rsidRDefault="00324927" w:rsidP="006D1ADE">
            <w:pPr>
              <w:pStyle w:val="BodyText"/>
              <w:jc w:val="center"/>
              <w:rPr>
                <w:iCs w:val="0"/>
              </w:rPr>
            </w:pPr>
            <w:r w:rsidRPr="00DE4306">
              <w:rPr>
                <w:iCs w:val="0"/>
              </w:rPr>
              <w:t>Avec variance de 1%</w:t>
            </w:r>
            <w:proofErr w:type="gramStart"/>
            <w:r w:rsidRPr="00DE4306">
              <w:rPr>
                <w:iCs w:val="0"/>
                <w:vertAlign w:val="superscript"/>
              </w:rPr>
              <w:t>2</w:t>
            </w:r>
            <w:r w:rsidR="006D1ADE">
              <w:rPr>
                <w:iCs w:val="0"/>
                <w:vertAlign w:val="superscript"/>
              </w:rPr>
              <w:t xml:space="preserve">  </w:t>
            </w:r>
            <w:r w:rsidR="006D1ADE">
              <w:rPr>
                <w:iCs w:val="0"/>
              </w:rPr>
              <w:t>(</w:t>
            </w:r>
            <w:proofErr w:type="gramEnd"/>
            <w:r w:rsidR="006D1ADE">
              <w:rPr>
                <w:iCs w:val="0"/>
              </w:rPr>
              <w:t>question 1)</w:t>
            </w:r>
          </w:p>
        </w:tc>
        <w:tc>
          <w:tcPr>
            <w:tcW w:w="4819" w:type="dxa"/>
            <w:shd w:val="clear" w:color="auto" w:fill="auto"/>
          </w:tcPr>
          <w:p w14:paraId="371A972C" w14:textId="77777777" w:rsidR="00324927" w:rsidRPr="00DE4306" w:rsidRDefault="00324927" w:rsidP="006D1ADE">
            <w:pPr>
              <w:pStyle w:val="BodyText"/>
              <w:jc w:val="center"/>
              <w:rPr>
                <w:iCs w:val="0"/>
              </w:rPr>
            </w:pPr>
            <w:r w:rsidRPr="00DE4306">
              <w:rPr>
                <w:iCs w:val="0"/>
              </w:rPr>
              <w:t>Avec variance de 1.8%</w:t>
            </w:r>
            <w:r w:rsidRPr="00DE4306">
              <w:rPr>
                <w:iCs w:val="0"/>
                <w:vertAlign w:val="superscript"/>
              </w:rPr>
              <w:t>2</w:t>
            </w:r>
          </w:p>
        </w:tc>
      </w:tr>
      <w:tr w:rsidR="00F316DC" w:rsidRPr="00DE4306" w14:paraId="3FDC2314" w14:textId="77777777" w:rsidTr="00DE4306">
        <w:tc>
          <w:tcPr>
            <w:tcW w:w="4469" w:type="dxa"/>
            <w:shd w:val="clear" w:color="auto" w:fill="auto"/>
          </w:tcPr>
          <w:p w14:paraId="608F4125" w14:textId="77777777" w:rsidR="00324927" w:rsidRPr="00DE4306" w:rsidRDefault="00E60E64" w:rsidP="00216DCF">
            <w:pPr>
              <w:pStyle w:val="BodyText"/>
              <w:rPr>
                <w:iCs w:val="0"/>
              </w:rPr>
            </w:pPr>
            <w:r w:rsidRPr="00DE4306">
              <w:rPr>
                <w:iCs w:val="0"/>
                <w:noProof/>
              </w:rPr>
              <w:drawing>
                <wp:inline distT="0" distB="0" distL="0" distR="0" wp14:anchorId="78C3BD93" wp14:editId="084CB5DA">
                  <wp:extent cx="2621280" cy="163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14:paraId="72C30D24" w14:textId="77777777" w:rsidR="00324927" w:rsidRPr="00DE4306" w:rsidRDefault="00E60E64" w:rsidP="00216DCF">
            <w:pPr>
              <w:pStyle w:val="BodyText"/>
              <w:rPr>
                <w:iCs w:val="0"/>
              </w:rPr>
            </w:pPr>
            <w:r w:rsidRPr="00DE4306">
              <w:rPr>
                <w:iCs w:val="0"/>
                <w:noProof/>
              </w:rPr>
              <w:drawing>
                <wp:inline distT="0" distB="0" distL="0" distR="0" wp14:anchorId="01E93302" wp14:editId="6A5679CA">
                  <wp:extent cx="2819400" cy="1714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A799F" w14:textId="67D1C0FD" w:rsidR="00345B2D" w:rsidRDefault="00345B2D" w:rsidP="00345B2D">
      <w:pPr>
        <w:jc w:val="both"/>
        <w:rPr>
          <w:i/>
          <w:sz w:val="22"/>
        </w:rPr>
      </w:pPr>
      <w:r>
        <w:rPr>
          <w:i/>
          <w:sz w:val="22"/>
        </w:rPr>
        <w:t xml:space="preserve">a) </w:t>
      </w:r>
      <w:r w:rsidR="005C6AC0" w:rsidRPr="0053008C">
        <w:rPr>
          <w:b/>
          <w:bCs/>
          <w:sz w:val="22"/>
          <w:szCs w:val="22"/>
        </w:rPr>
        <w:t>(0.5pts)</w:t>
      </w:r>
      <w:r w:rsidR="005C6AC0" w:rsidRPr="0053008C">
        <w:rPr>
          <w:sz w:val="22"/>
          <w:szCs w:val="22"/>
        </w:rPr>
        <w:t xml:space="preserve"> </w:t>
      </w:r>
      <w:r>
        <w:rPr>
          <w:i/>
          <w:sz w:val="22"/>
        </w:rPr>
        <w:t xml:space="preserve">Quelle est la teneur de coupure optimale et la valeur par tonne minéralisée </w:t>
      </w:r>
      <w:r w:rsidRPr="00B80EB8">
        <w:rPr>
          <w:b/>
          <w:i/>
          <w:sz w:val="22"/>
          <w:u w:val="single"/>
        </w:rPr>
        <w:t>prévue</w:t>
      </w:r>
      <w:r>
        <w:rPr>
          <w:i/>
          <w:sz w:val="22"/>
        </w:rPr>
        <w:t xml:space="preserve"> par la théorie de </w:t>
      </w:r>
      <w:r w:rsidR="00B55A44">
        <w:rPr>
          <w:i/>
          <w:sz w:val="22"/>
        </w:rPr>
        <w:t xml:space="preserve">Lane et </w:t>
      </w:r>
      <w:r>
        <w:rPr>
          <w:i/>
          <w:sz w:val="22"/>
        </w:rPr>
        <w:t xml:space="preserve">Taylor si l’on utilise ces estimés pour la sélection des blocs? </w:t>
      </w:r>
    </w:p>
    <w:p w14:paraId="0D58D448" w14:textId="77777777" w:rsidR="00D53799" w:rsidRDefault="00D53799" w:rsidP="00345B2D">
      <w:pPr>
        <w:jc w:val="both"/>
        <w:rPr>
          <w:i/>
          <w:sz w:val="22"/>
        </w:rPr>
      </w:pPr>
    </w:p>
    <w:p w14:paraId="23D48A07" w14:textId="77777777" w:rsidR="00D53799" w:rsidRDefault="00D53799">
      <w:pPr>
        <w:rPr>
          <w:sz w:val="22"/>
        </w:rPr>
      </w:pPr>
    </w:p>
    <w:p w14:paraId="2BBFE70A" w14:textId="77777777" w:rsidR="00F77A87" w:rsidRPr="00324927" w:rsidRDefault="00F77A87">
      <w:pPr>
        <w:jc w:val="both"/>
        <w:rPr>
          <w:sz w:val="22"/>
        </w:rPr>
      </w:pPr>
      <w:r w:rsidRPr="00324927">
        <w:rPr>
          <w:sz w:val="22"/>
        </w:rPr>
        <w:lastRenderedPageBreak/>
        <w:t>Un échantillonnage intensif d’un certain nombre de blocs a permis d’établir l’équation de régression suivante entre les estimations fournies par le consultant et les vraies teneurs des blocs :</w:t>
      </w:r>
    </w:p>
    <w:p w14:paraId="7C0F42D2" w14:textId="77777777" w:rsidR="00F77A87" w:rsidRDefault="00EF78C1">
      <w:pPr>
        <w:jc w:val="both"/>
        <w:rPr>
          <w:i/>
          <w:iCs/>
          <w:sz w:val="22"/>
        </w:rPr>
      </w:pPr>
      <w:r w:rsidRPr="00B5776E">
        <w:rPr>
          <w:iCs/>
          <w:position w:val="-14"/>
          <w:sz w:val="22"/>
        </w:rPr>
        <w:object w:dxaOrig="3600" w:dyaOrig="380" w14:anchorId="128B1EB8">
          <v:shape id="_x0000_i1030" type="#_x0000_t75" style="width:180pt;height:18.5pt" o:ole="">
            <v:imagedata r:id="rId23" o:title=""/>
          </v:shape>
          <o:OLEObject Type="Embed" ProgID="Equation.3" ShapeID="_x0000_i1030" DrawAspect="Content" ObjectID="_1783441040" r:id="rId24"/>
        </w:object>
      </w:r>
      <w:r w:rsidR="00F77A87" w:rsidRPr="00324927">
        <w:rPr>
          <w:iCs/>
          <w:sz w:val="22"/>
        </w:rPr>
        <w:t xml:space="preserve">  </w:t>
      </w:r>
      <w:proofErr w:type="gramStart"/>
      <w:r w:rsidR="00F77A87" w:rsidRPr="00324927">
        <w:rPr>
          <w:iCs/>
          <w:sz w:val="22"/>
        </w:rPr>
        <w:t>où</w:t>
      </w:r>
      <w:proofErr w:type="gramEnd"/>
      <w:r w:rsidR="00F77A87" w:rsidRPr="00324927">
        <w:rPr>
          <w:iCs/>
          <w:sz w:val="22"/>
        </w:rPr>
        <w:t xml:space="preserve"> </w:t>
      </w:r>
      <w:proofErr w:type="spellStart"/>
      <w:r w:rsidR="00F77A87" w:rsidRPr="00324927">
        <w:rPr>
          <w:iCs/>
          <w:sz w:val="22"/>
        </w:rPr>
        <w:t>Z</w:t>
      </w:r>
      <w:r w:rsidR="00F77A87" w:rsidRPr="00324927">
        <w:rPr>
          <w:iCs/>
          <w:sz w:val="22"/>
          <w:vertAlign w:val="subscript"/>
        </w:rPr>
        <w:t>v</w:t>
      </w:r>
      <w:proofErr w:type="spellEnd"/>
      <w:r w:rsidR="00F77A87" w:rsidRPr="00324927">
        <w:rPr>
          <w:iCs/>
          <w:sz w:val="22"/>
          <w:vertAlign w:val="subscript"/>
        </w:rPr>
        <w:t xml:space="preserve">  </w:t>
      </w:r>
      <w:r w:rsidR="00F77A87" w:rsidRPr="00324927">
        <w:rPr>
          <w:iCs/>
          <w:sz w:val="22"/>
        </w:rPr>
        <w:t xml:space="preserve">est la teneur vraie et </w:t>
      </w:r>
      <w:proofErr w:type="spellStart"/>
      <w:r w:rsidR="00F77A87" w:rsidRPr="00324927">
        <w:rPr>
          <w:iCs/>
          <w:sz w:val="22"/>
        </w:rPr>
        <w:t>Z</w:t>
      </w:r>
      <w:r w:rsidR="00F77A87" w:rsidRPr="00324927">
        <w:rPr>
          <w:iCs/>
          <w:sz w:val="22"/>
          <w:vertAlign w:val="subscript"/>
        </w:rPr>
        <w:t>v</w:t>
      </w:r>
      <w:proofErr w:type="spellEnd"/>
      <w:r w:rsidR="00F77A87" w:rsidRPr="00324927">
        <w:rPr>
          <w:iCs/>
          <w:sz w:val="22"/>
          <w:vertAlign w:val="superscript"/>
        </w:rPr>
        <w:t>*</w:t>
      </w:r>
      <w:r w:rsidR="00F77A87" w:rsidRPr="00324927">
        <w:rPr>
          <w:iCs/>
          <w:sz w:val="22"/>
        </w:rPr>
        <w:t xml:space="preserve"> est la teneur estimée par le consultant.</w:t>
      </w:r>
    </w:p>
    <w:p w14:paraId="70836A79" w14:textId="77777777" w:rsidR="00324927" w:rsidRDefault="00324927">
      <w:pPr>
        <w:jc w:val="both"/>
        <w:rPr>
          <w:i/>
          <w:iCs/>
          <w:sz w:val="22"/>
        </w:rPr>
      </w:pPr>
    </w:p>
    <w:p w14:paraId="7C988B48" w14:textId="10E2319B" w:rsidR="00F77A87" w:rsidRDefault="00324927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b</w:t>
      </w:r>
      <w:r w:rsidRPr="0053008C">
        <w:rPr>
          <w:sz w:val="22"/>
          <w:szCs w:val="22"/>
        </w:rPr>
        <w:t xml:space="preserve">) </w:t>
      </w:r>
      <w:r w:rsidR="005C6AC0" w:rsidRPr="0053008C">
        <w:rPr>
          <w:b/>
          <w:bCs/>
          <w:sz w:val="22"/>
          <w:szCs w:val="22"/>
        </w:rPr>
        <w:t>(1pts)</w:t>
      </w:r>
      <w:r w:rsidR="005C6AC0">
        <w:t xml:space="preserve"> </w:t>
      </w:r>
      <w:r w:rsidR="003F58D9">
        <w:rPr>
          <w:i/>
          <w:iCs/>
          <w:sz w:val="22"/>
        </w:rPr>
        <w:t>Basé sur la régression l</w:t>
      </w:r>
      <w:r w:rsidR="00F77A87">
        <w:rPr>
          <w:i/>
          <w:iCs/>
          <w:sz w:val="22"/>
        </w:rPr>
        <w:t xml:space="preserve">’estimateur utilisé par le consultant présente-t-il un biais conditionnel? </w:t>
      </w:r>
      <w:r w:rsidR="00F91B57">
        <w:rPr>
          <w:i/>
          <w:iCs/>
          <w:sz w:val="22"/>
        </w:rPr>
        <w:t>Justifiez.</w:t>
      </w:r>
    </w:p>
    <w:p w14:paraId="03243595" w14:textId="77777777" w:rsidR="00D53799" w:rsidRDefault="00D53799">
      <w:pPr>
        <w:jc w:val="both"/>
        <w:rPr>
          <w:i/>
          <w:iCs/>
          <w:sz w:val="22"/>
        </w:rPr>
      </w:pPr>
    </w:p>
    <w:p w14:paraId="1F284250" w14:textId="77777777" w:rsidR="00D53799" w:rsidRDefault="00D53799">
      <w:pPr>
        <w:jc w:val="both"/>
        <w:rPr>
          <w:i/>
          <w:iCs/>
          <w:sz w:val="22"/>
        </w:rPr>
      </w:pPr>
    </w:p>
    <w:p w14:paraId="6684BED8" w14:textId="0AE5CD40" w:rsidR="00D53799" w:rsidRDefault="003F58D9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c) </w:t>
      </w:r>
      <w:r w:rsidR="005C6AC0" w:rsidRPr="0053008C">
        <w:rPr>
          <w:b/>
          <w:bCs/>
          <w:sz w:val="22"/>
          <w:szCs w:val="22"/>
        </w:rPr>
        <w:t>(0.5pts)</w:t>
      </w:r>
      <w:r w:rsidR="005C6AC0" w:rsidRPr="0053008C">
        <w:rPr>
          <w:sz w:val="22"/>
          <w:szCs w:val="22"/>
        </w:rPr>
        <w:t xml:space="preserve"> </w:t>
      </w:r>
      <w:r w:rsidR="007C66DB">
        <w:rPr>
          <w:i/>
          <w:iCs/>
          <w:sz w:val="22"/>
        </w:rPr>
        <w:t xml:space="preserve">Quel élément de l’énoncé permettait de </w:t>
      </w:r>
      <w:r>
        <w:rPr>
          <w:i/>
          <w:iCs/>
          <w:sz w:val="22"/>
        </w:rPr>
        <w:t>suspecter dès le départ que cet estimateur était conditionnellement biaisé ?</w:t>
      </w:r>
    </w:p>
    <w:p w14:paraId="0D9A55C4" w14:textId="77777777" w:rsidR="00D53799" w:rsidRDefault="00D53799">
      <w:pPr>
        <w:jc w:val="both"/>
        <w:rPr>
          <w:i/>
          <w:iCs/>
          <w:sz w:val="22"/>
        </w:rPr>
      </w:pPr>
    </w:p>
    <w:p w14:paraId="74D8E5E4" w14:textId="77777777" w:rsidR="00F77A87" w:rsidRDefault="00F77A87">
      <w:pPr>
        <w:pStyle w:val="BodyText"/>
      </w:pPr>
    </w:p>
    <w:p w14:paraId="3FF843AE" w14:textId="46F71D58" w:rsidR="00F23526" w:rsidRDefault="003F58D9" w:rsidP="00F23526">
      <w:pPr>
        <w:pStyle w:val="BodyText"/>
      </w:pPr>
      <w:r>
        <w:t>d</w:t>
      </w:r>
      <w:r w:rsidR="00F77A87">
        <w:t>)</w:t>
      </w:r>
      <w:r w:rsidR="00F844C8">
        <w:t xml:space="preserve"> </w:t>
      </w:r>
      <w:r w:rsidR="005C6AC0" w:rsidRPr="008E6640">
        <w:rPr>
          <w:b/>
          <w:bCs/>
          <w:i w:val="0"/>
          <w:iCs w:val="0"/>
        </w:rPr>
        <w:t>(</w:t>
      </w:r>
      <w:r w:rsidR="005C6AC0">
        <w:rPr>
          <w:b/>
          <w:bCs/>
          <w:i w:val="0"/>
          <w:iCs w:val="0"/>
        </w:rPr>
        <w:t>1</w:t>
      </w:r>
      <w:r w:rsidR="0053008C">
        <w:rPr>
          <w:b/>
          <w:bCs/>
          <w:i w:val="0"/>
          <w:iCs w:val="0"/>
        </w:rPr>
        <w:t>.5</w:t>
      </w:r>
      <w:r w:rsidR="005C6AC0" w:rsidRPr="008E6640">
        <w:rPr>
          <w:b/>
          <w:bCs/>
          <w:i w:val="0"/>
          <w:iCs w:val="0"/>
        </w:rPr>
        <w:t>pts)</w:t>
      </w:r>
      <w:r w:rsidR="005C6AC0">
        <w:t xml:space="preserve"> </w:t>
      </w:r>
      <w:r w:rsidR="00F77A87">
        <w:t xml:space="preserve">Utilisez l’équation de régression pour calculer la </w:t>
      </w:r>
      <w:r w:rsidR="00F23526">
        <w:t>teneur</w:t>
      </w:r>
      <w:r>
        <w:t xml:space="preserve"> moyenne</w:t>
      </w:r>
      <w:r w:rsidR="00F23526">
        <w:t xml:space="preserve"> </w:t>
      </w:r>
      <w:r>
        <w:t xml:space="preserve">réelle </w:t>
      </w:r>
      <w:r w:rsidR="00B55A44">
        <w:t>du minerai</w:t>
      </w:r>
      <w:r w:rsidR="00FC3D21">
        <w:t xml:space="preserve"> (</w:t>
      </w:r>
      <w:proofErr w:type="spellStart"/>
      <w:r w:rsidR="00FC3D21">
        <w:t>g</w:t>
      </w:r>
      <w:r w:rsidR="00FC3D21">
        <w:rPr>
          <w:vertAlign w:val="subscript"/>
        </w:rPr>
        <w:t>c</w:t>
      </w:r>
      <w:proofErr w:type="spellEnd"/>
      <w:r w:rsidR="00FC3D21">
        <w:t>)</w:t>
      </w:r>
      <w:r w:rsidR="00B55A44">
        <w:t xml:space="preserve"> </w:t>
      </w:r>
      <w:r w:rsidR="00F23526">
        <w:t xml:space="preserve">puis la </w:t>
      </w:r>
      <w:r w:rsidR="00F77A87">
        <w:t>valeur ($) par tonne minéralisée qui serai</w:t>
      </w:r>
      <w:r w:rsidR="00F23526">
        <w:t>en</w:t>
      </w:r>
      <w:r w:rsidR="00F77A87">
        <w:t xml:space="preserve">t </w:t>
      </w:r>
      <w:r w:rsidR="00F77A87" w:rsidRPr="00F23526">
        <w:rPr>
          <w:b/>
          <w:u w:val="single"/>
        </w:rPr>
        <w:t>réellement obtenue</w:t>
      </w:r>
      <w:r w:rsidR="00F23526">
        <w:rPr>
          <w:b/>
          <w:u w:val="single"/>
        </w:rPr>
        <w:t>s</w:t>
      </w:r>
      <w:r w:rsidR="00F77A87">
        <w:t xml:space="preserve"> lors de l’exploitation si l’on sélectionnait les blocs à partir des teneurs estimées par le consultant</w:t>
      </w:r>
      <w:r>
        <w:t xml:space="preserve">. </w:t>
      </w:r>
      <w:r w:rsidR="00F77A87">
        <w:t xml:space="preserve">Comparez </w:t>
      </w:r>
      <w:r>
        <w:t>avec le résultat de la question 1 et de la question 5a. Conclusion ?</w:t>
      </w:r>
      <w:r w:rsidR="00F77A87">
        <w:t xml:space="preserve"> </w:t>
      </w:r>
    </w:p>
    <w:p w14:paraId="32493AC3" w14:textId="77777777" w:rsidR="00F23526" w:rsidRDefault="00F23526" w:rsidP="00F23526">
      <w:pPr>
        <w:pStyle w:val="BodyText"/>
      </w:pPr>
    </w:p>
    <w:p w14:paraId="3E60086E" w14:textId="77777777" w:rsidR="00E112E8" w:rsidRDefault="00F23526" w:rsidP="00F23526">
      <w:pPr>
        <w:pStyle w:val="BodyText"/>
        <w:rPr>
          <w:b/>
          <w:i w:val="0"/>
        </w:rPr>
      </w:pPr>
      <w:r w:rsidRPr="00F23526">
        <w:rPr>
          <w:b/>
          <w:i w:val="0"/>
        </w:rPr>
        <w:t>Aide</w:t>
      </w:r>
      <w:r w:rsidR="00E112E8">
        <w:rPr>
          <w:b/>
          <w:i w:val="0"/>
        </w:rPr>
        <w:t xml:space="preserve"> : </w:t>
      </w:r>
    </w:p>
    <w:p w14:paraId="053049A4" w14:textId="77777777" w:rsidR="00E112E8" w:rsidRDefault="00F23526" w:rsidP="00E112E8">
      <w:pPr>
        <w:pStyle w:val="BodyText"/>
        <w:numPr>
          <w:ilvl w:val="0"/>
          <w:numId w:val="12"/>
        </w:numPr>
      </w:pPr>
      <w:r w:rsidRPr="00F23526">
        <w:t xml:space="preserve">le tonnage et la teneur du minerai </w:t>
      </w:r>
      <w:r w:rsidRPr="007565A5">
        <w:rPr>
          <w:u w:val="single"/>
        </w:rPr>
        <w:t>prévus</w:t>
      </w:r>
      <w:r w:rsidRPr="00F23526">
        <w:t xml:space="preserve"> avec la variance de 1.8%</w:t>
      </w:r>
      <w:r w:rsidRPr="00F23526">
        <w:rPr>
          <w:vertAlign w:val="superscript"/>
        </w:rPr>
        <w:t>2</w:t>
      </w:r>
      <w:r w:rsidRPr="00F23526">
        <w:t xml:space="preserve"> sont respectivement de x</w:t>
      </w:r>
      <w:r w:rsidRPr="00F23526">
        <w:rPr>
          <w:vertAlign w:val="subscript"/>
        </w:rPr>
        <w:t>c</w:t>
      </w:r>
      <w:r w:rsidRPr="00F23526">
        <w:t xml:space="preserve">=0.5 et </w:t>
      </w:r>
      <w:proofErr w:type="spellStart"/>
      <w:r>
        <w:t>g</w:t>
      </w:r>
      <w:r w:rsidRPr="00F23526">
        <w:rPr>
          <w:vertAlign w:val="subscript"/>
        </w:rPr>
        <w:t>c</w:t>
      </w:r>
      <w:proofErr w:type="spellEnd"/>
      <w:r w:rsidRPr="00F23526">
        <w:t>=1.25</w:t>
      </w:r>
      <w:r w:rsidR="00E112E8">
        <w:t>%;</w:t>
      </w:r>
    </w:p>
    <w:p w14:paraId="2885DEB6" w14:textId="77777777" w:rsidR="00CD790D" w:rsidRDefault="00CD790D" w:rsidP="00CD790D">
      <w:pPr>
        <w:pStyle w:val="BodyText"/>
        <w:numPr>
          <w:ilvl w:val="0"/>
          <w:numId w:val="12"/>
        </w:numPr>
      </w:pPr>
      <w:r w:rsidRPr="007565A5">
        <w:rPr>
          <w:u w:val="single"/>
        </w:rPr>
        <w:t>corrigez</w:t>
      </w:r>
      <w:r>
        <w:t xml:space="preserve"> la teneur </w:t>
      </w:r>
      <w:proofErr w:type="spellStart"/>
      <w:r>
        <w:t>g</w:t>
      </w:r>
      <w:r>
        <w:rPr>
          <w:vertAlign w:val="subscript"/>
        </w:rPr>
        <w:t>c</w:t>
      </w:r>
      <w:proofErr w:type="spellEnd"/>
      <w:r>
        <w:t xml:space="preserve"> à l’aide de l’équation de régression et utilisez la teneur corrigée dans le calcul de la valeur /t minéralisée; ceci donne le profit réellement obtenu;</w:t>
      </w:r>
    </w:p>
    <w:p w14:paraId="32BDC68F" w14:textId="77777777" w:rsidR="00E112E8" w:rsidRDefault="00CD790D" w:rsidP="00E112E8">
      <w:pPr>
        <w:pStyle w:val="BodyText"/>
        <w:numPr>
          <w:ilvl w:val="0"/>
          <w:numId w:val="12"/>
        </w:numPr>
      </w:pPr>
      <w:r>
        <w:t>u</w:t>
      </w:r>
      <w:r w:rsidR="00F77A87">
        <w:t>tilisez la formule de calcul de valeur par tonne minéralisée qui correspond à la situation de l’exploitation (i.e. équation de la mine,</w:t>
      </w:r>
      <w:r w:rsidR="00E112E8">
        <w:t xml:space="preserve"> du concentrateur ou du marché)</w:t>
      </w:r>
      <w:r>
        <w:t>.</w:t>
      </w:r>
    </w:p>
    <w:p w14:paraId="357718A4" w14:textId="77777777" w:rsidR="00545EC3" w:rsidRDefault="00545EC3">
      <w:pPr>
        <w:jc w:val="both"/>
        <w:rPr>
          <w:i/>
          <w:iCs/>
          <w:sz w:val="22"/>
        </w:rPr>
      </w:pPr>
    </w:p>
    <w:p w14:paraId="34F92A5D" w14:textId="77777777" w:rsidR="00F77A87" w:rsidRDefault="00F77A87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Rappel : Les 3 fonctions pour le calcul de la valeur sont :</w:t>
      </w:r>
    </w:p>
    <w:p w14:paraId="55DB0302" w14:textId="77777777" w:rsidR="00F77A87" w:rsidRDefault="00F77A87">
      <w:pPr>
        <w:jc w:val="both"/>
        <w:rPr>
          <w:i/>
          <w:iCs/>
          <w:sz w:val="22"/>
        </w:rPr>
      </w:pPr>
    </w:p>
    <w:p w14:paraId="4E0F39AB" w14:textId="77777777" w:rsidR="00F77A87" w:rsidRDefault="00F77A87">
      <w:pPr>
        <w:jc w:val="both"/>
        <w:rPr>
          <w:sz w:val="22"/>
          <w:lang w:val="en-US"/>
        </w:rPr>
      </w:pPr>
      <w:r>
        <w:rPr>
          <w:sz w:val="22"/>
          <w:lang w:val="en-US"/>
        </w:rPr>
        <w:t>v</w:t>
      </w:r>
      <w:r w:rsidR="00F23526">
        <w:rPr>
          <w:sz w:val="22"/>
          <w:vertAlign w:val="subscript"/>
          <w:lang w:val="en-US"/>
        </w:rPr>
        <w:t>1</w:t>
      </w:r>
      <w:r>
        <w:rPr>
          <w:sz w:val="22"/>
          <w:lang w:val="en-US"/>
        </w:rPr>
        <w:t>= (p-k)</w:t>
      </w:r>
      <w:proofErr w:type="spellStart"/>
      <w:r>
        <w:rPr>
          <w:sz w:val="22"/>
          <w:lang w:val="en-US"/>
        </w:rPr>
        <w:t>x</w:t>
      </w:r>
      <w:r>
        <w:rPr>
          <w:sz w:val="22"/>
          <w:vertAlign w:val="subscript"/>
          <w:lang w:val="en-US"/>
        </w:rPr>
        <w:t>c</w:t>
      </w:r>
      <w:r>
        <w:rPr>
          <w:sz w:val="22"/>
          <w:lang w:val="en-US"/>
        </w:rPr>
        <w:t>g</w:t>
      </w:r>
      <w:r>
        <w:rPr>
          <w:sz w:val="22"/>
          <w:vertAlign w:val="subscript"/>
          <w:lang w:val="en-US"/>
        </w:rPr>
        <w:t>c</w:t>
      </w:r>
      <w:r>
        <w:rPr>
          <w:sz w:val="22"/>
          <w:lang w:val="en-US"/>
        </w:rPr>
        <w:t>y</w:t>
      </w:r>
      <w:proofErr w:type="spellEnd"/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x</w:t>
      </w:r>
      <w:r>
        <w:rPr>
          <w:sz w:val="22"/>
          <w:vertAlign w:val="subscript"/>
          <w:lang w:val="en-US"/>
        </w:rPr>
        <w:t>c</w:t>
      </w:r>
      <w:r>
        <w:rPr>
          <w:sz w:val="22"/>
          <w:lang w:val="en-US"/>
        </w:rPr>
        <w:t>h</w:t>
      </w:r>
      <w:proofErr w:type="spellEnd"/>
      <w:r>
        <w:rPr>
          <w:sz w:val="22"/>
          <w:lang w:val="en-US"/>
        </w:rPr>
        <w:t>-m-(</w:t>
      </w:r>
      <w:proofErr w:type="spellStart"/>
      <w:r>
        <w:rPr>
          <w:sz w:val="22"/>
          <w:lang w:val="en-US"/>
        </w:rPr>
        <w:t>f+F</w:t>
      </w:r>
      <w:proofErr w:type="spellEnd"/>
      <w:r>
        <w:rPr>
          <w:sz w:val="22"/>
          <w:lang w:val="en-US"/>
        </w:rPr>
        <w:t>)/M  (mine)</w:t>
      </w:r>
    </w:p>
    <w:p w14:paraId="39243C13" w14:textId="77777777" w:rsidR="00F77A87" w:rsidRPr="00255057" w:rsidRDefault="00F77A87">
      <w:pPr>
        <w:jc w:val="both"/>
        <w:rPr>
          <w:sz w:val="22"/>
        </w:rPr>
      </w:pPr>
      <w:r w:rsidRPr="00255057">
        <w:rPr>
          <w:sz w:val="22"/>
        </w:rPr>
        <w:t>v</w:t>
      </w:r>
      <w:r w:rsidR="00F23526">
        <w:rPr>
          <w:sz w:val="22"/>
          <w:vertAlign w:val="subscript"/>
        </w:rPr>
        <w:t>2</w:t>
      </w:r>
      <w:r w:rsidRPr="00255057">
        <w:rPr>
          <w:sz w:val="22"/>
        </w:rPr>
        <w:t>= (p-k)</w:t>
      </w:r>
      <w:proofErr w:type="spellStart"/>
      <w:r w:rsidRPr="00255057">
        <w:rPr>
          <w:sz w:val="22"/>
        </w:rPr>
        <w:t>x</w:t>
      </w:r>
      <w:r w:rsidRPr="00255057">
        <w:rPr>
          <w:sz w:val="22"/>
          <w:vertAlign w:val="subscript"/>
        </w:rPr>
        <w:t>c</w:t>
      </w:r>
      <w:r w:rsidRPr="00255057">
        <w:rPr>
          <w:sz w:val="22"/>
        </w:rPr>
        <w:t>g</w:t>
      </w:r>
      <w:r w:rsidRPr="00255057">
        <w:rPr>
          <w:sz w:val="22"/>
          <w:vertAlign w:val="subscript"/>
        </w:rPr>
        <w:t>c</w:t>
      </w:r>
      <w:r w:rsidRPr="00255057">
        <w:rPr>
          <w:sz w:val="22"/>
        </w:rPr>
        <w:t>y</w:t>
      </w:r>
      <w:proofErr w:type="spellEnd"/>
      <w:r w:rsidRPr="00255057">
        <w:rPr>
          <w:sz w:val="22"/>
        </w:rPr>
        <w:t>-</w:t>
      </w:r>
      <w:proofErr w:type="spellStart"/>
      <w:r w:rsidRPr="00255057">
        <w:rPr>
          <w:sz w:val="22"/>
        </w:rPr>
        <w:t>x</w:t>
      </w:r>
      <w:r w:rsidRPr="00255057">
        <w:rPr>
          <w:sz w:val="22"/>
          <w:vertAlign w:val="subscript"/>
        </w:rPr>
        <w:t>c</w:t>
      </w:r>
      <w:r w:rsidRPr="00255057">
        <w:rPr>
          <w:sz w:val="22"/>
        </w:rPr>
        <w:t>h</w:t>
      </w:r>
      <w:proofErr w:type="spellEnd"/>
      <w:r w:rsidRPr="00255057">
        <w:rPr>
          <w:sz w:val="22"/>
        </w:rPr>
        <w:t>-m-(</w:t>
      </w:r>
      <w:proofErr w:type="spellStart"/>
      <w:r w:rsidRPr="00255057">
        <w:rPr>
          <w:sz w:val="22"/>
        </w:rPr>
        <w:t>f+F</w:t>
      </w:r>
      <w:proofErr w:type="spellEnd"/>
      <w:r w:rsidRPr="00255057">
        <w:rPr>
          <w:sz w:val="22"/>
        </w:rPr>
        <w:t>)x</w:t>
      </w:r>
      <w:r w:rsidRPr="00255057">
        <w:rPr>
          <w:sz w:val="22"/>
          <w:vertAlign w:val="subscript"/>
        </w:rPr>
        <w:t>c</w:t>
      </w:r>
      <w:r w:rsidRPr="00255057">
        <w:rPr>
          <w:sz w:val="22"/>
        </w:rPr>
        <w:t>/H (traitement)</w:t>
      </w:r>
    </w:p>
    <w:p w14:paraId="3E216E68" w14:textId="77777777" w:rsidR="004F0E4F" w:rsidRDefault="00F77A87">
      <w:pPr>
        <w:jc w:val="both"/>
        <w:rPr>
          <w:sz w:val="22"/>
        </w:rPr>
      </w:pPr>
      <w:r>
        <w:rPr>
          <w:sz w:val="22"/>
        </w:rPr>
        <w:t>v</w:t>
      </w:r>
      <w:r w:rsidR="00F23526">
        <w:rPr>
          <w:sz w:val="22"/>
          <w:vertAlign w:val="subscript"/>
        </w:rPr>
        <w:t>3</w:t>
      </w:r>
      <w:r>
        <w:rPr>
          <w:sz w:val="22"/>
        </w:rPr>
        <w:t>= (p-k)</w:t>
      </w:r>
      <w:proofErr w:type="spellStart"/>
      <w:r>
        <w:rPr>
          <w:sz w:val="22"/>
        </w:rPr>
        <w:t>x</w:t>
      </w:r>
      <w:r>
        <w:rPr>
          <w:sz w:val="22"/>
          <w:vertAlign w:val="subscript"/>
        </w:rPr>
        <w:t>c</w:t>
      </w:r>
      <w:r>
        <w:rPr>
          <w:sz w:val="22"/>
        </w:rPr>
        <w:t>g</w:t>
      </w:r>
      <w:r>
        <w:rPr>
          <w:sz w:val="22"/>
          <w:vertAlign w:val="subscript"/>
        </w:rPr>
        <w:t>c</w:t>
      </w:r>
      <w:r>
        <w:rPr>
          <w:sz w:val="22"/>
        </w:rPr>
        <w:t>y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x</w:t>
      </w:r>
      <w:r>
        <w:rPr>
          <w:sz w:val="22"/>
          <w:vertAlign w:val="subscript"/>
        </w:rPr>
        <w:t>c</w:t>
      </w:r>
      <w:r>
        <w:rPr>
          <w:sz w:val="22"/>
        </w:rPr>
        <w:t>h</w:t>
      </w:r>
      <w:proofErr w:type="spellEnd"/>
      <w:r>
        <w:rPr>
          <w:sz w:val="22"/>
        </w:rPr>
        <w:t>-m-(</w:t>
      </w:r>
      <w:proofErr w:type="spellStart"/>
      <w:r>
        <w:rPr>
          <w:sz w:val="22"/>
        </w:rPr>
        <w:t>f+F</w:t>
      </w:r>
      <w:proofErr w:type="spellEnd"/>
      <w:r>
        <w:rPr>
          <w:sz w:val="22"/>
        </w:rPr>
        <w:t>)</w:t>
      </w:r>
      <w:proofErr w:type="spellStart"/>
      <w:r>
        <w:rPr>
          <w:sz w:val="22"/>
        </w:rPr>
        <w:t>x</w:t>
      </w:r>
      <w:r>
        <w:rPr>
          <w:sz w:val="22"/>
          <w:vertAlign w:val="subscript"/>
        </w:rPr>
        <w:t>c</w:t>
      </w:r>
      <w:r>
        <w:rPr>
          <w:sz w:val="22"/>
        </w:rPr>
        <w:t>g</w:t>
      </w:r>
      <w:r>
        <w:rPr>
          <w:sz w:val="22"/>
          <w:vertAlign w:val="subscript"/>
        </w:rPr>
        <w:t>c</w:t>
      </w:r>
      <w:proofErr w:type="spellEnd"/>
      <w:r>
        <w:rPr>
          <w:sz w:val="22"/>
        </w:rPr>
        <w:t xml:space="preserve"> y/K (marché)</w:t>
      </w:r>
    </w:p>
    <w:p w14:paraId="23956CE4" w14:textId="77777777" w:rsidR="004F0E4F" w:rsidRDefault="004F0E4F">
      <w:pPr>
        <w:jc w:val="both"/>
        <w:rPr>
          <w:sz w:val="22"/>
        </w:rPr>
      </w:pPr>
    </w:p>
    <w:p w14:paraId="367F29E4" w14:textId="77777777" w:rsidR="004F0E4F" w:rsidRDefault="004F0E4F">
      <w:pPr>
        <w:jc w:val="both"/>
        <w:rPr>
          <w:sz w:val="22"/>
        </w:rPr>
      </w:pPr>
      <w:r>
        <w:rPr>
          <w:sz w:val="22"/>
        </w:rPr>
        <w:t>Réponses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4F0E4F" w14:paraId="2A72F3C2" w14:textId="77777777" w:rsidTr="000406B5">
        <w:tc>
          <w:tcPr>
            <w:tcW w:w="2407" w:type="dxa"/>
          </w:tcPr>
          <w:p w14:paraId="4776D91C" w14:textId="77777777" w:rsidR="004F0E4F" w:rsidRDefault="004F0E4F" w:rsidP="000406B5">
            <w:pPr>
              <w:pStyle w:val="BodyText"/>
            </w:pPr>
          </w:p>
        </w:tc>
        <w:tc>
          <w:tcPr>
            <w:tcW w:w="2407" w:type="dxa"/>
          </w:tcPr>
          <w:p w14:paraId="3573D360" w14:textId="77777777" w:rsidR="004F0E4F" w:rsidRDefault="004F0E4F" w:rsidP="000406B5">
            <w:pPr>
              <w:pStyle w:val="BodyText"/>
            </w:pPr>
            <w:r>
              <w:t xml:space="preserve">Question 1 </w:t>
            </w:r>
          </w:p>
        </w:tc>
        <w:tc>
          <w:tcPr>
            <w:tcW w:w="2407" w:type="dxa"/>
          </w:tcPr>
          <w:p w14:paraId="3780D94D" w14:textId="77777777" w:rsidR="004F0E4F" w:rsidRDefault="004F0E4F" w:rsidP="000406B5">
            <w:pPr>
              <w:pStyle w:val="BodyText"/>
            </w:pPr>
            <w:r>
              <w:t>Question 5a (prévu)</w:t>
            </w:r>
          </w:p>
        </w:tc>
        <w:tc>
          <w:tcPr>
            <w:tcW w:w="2408" w:type="dxa"/>
          </w:tcPr>
          <w:p w14:paraId="651D2720" w14:textId="77777777" w:rsidR="004F0E4F" w:rsidRDefault="004F0E4F" w:rsidP="000406B5">
            <w:pPr>
              <w:pStyle w:val="BodyText"/>
            </w:pPr>
            <w:r>
              <w:t>Question 5d (réel)</w:t>
            </w:r>
          </w:p>
        </w:tc>
      </w:tr>
      <w:tr w:rsidR="004F0E4F" w14:paraId="16C5701C" w14:textId="77777777" w:rsidTr="000406B5">
        <w:tc>
          <w:tcPr>
            <w:tcW w:w="2407" w:type="dxa"/>
          </w:tcPr>
          <w:p w14:paraId="16FE19FE" w14:textId="77777777" w:rsidR="004F0E4F" w:rsidRDefault="004F0E4F" w:rsidP="006D1ADE">
            <w:pPr>
              <w:pStyle w:val="BodyText"/>
              <w:jc w:val="left"/>
            </w:pPr>
            <w:r>
              <w:t xml:space="preserve">Valeur par tonne minéralisée </w:t>
            </w:r>
          </w:p>
        </w:tc>
        <w:tc>
          <w:tcPr>
            <w:tcW w:w="2407" w:type="dxa"/>
          </w:tcPr>
          <w:p w14:paraId="2D37E7D0" w14:textId="77777777" w:rsidR="004F0E4F" w:rsidRDefault="004F0E4F" w:rsidP="006D1ADE">
            <w:pPr>
              <w:pStyle w:val="BodyText"/>
              <w:jc w:val="center"/>
            </w:pPr>
            <w:r>
              <w:t>2.82</w:t>
            </w:r>
          </w:p>
        </w:tc>
        <w:tc>
          <w:tcPr>
            <w:tcW w:w="2407" w:type="dxa"/>
          </w:tcPr>
          <w:p w14:paraId="54C4D56D" w14:textId="77777777" w:rsidR="004F0E4F" w:rsidRDefault="004F0E4F" w:rsidP="006D1ADE">
            <w:pPr>
              <w:pStyle w:val="BodyText"/>
              <w:jc w:val="center"/>
            </w:pPr>
          </w:p>
        </w:tc>
        <w:tc>
          <w:tcPr>
            <w:tcW w:w="2408" w:type="dxa"/>
          </w:tcPr>
          <w:p w14:paraId="1E3C9FA6" w14:textId="77777777" w:rsidR="004F0E4F" w:rsidRDefault="004F0E4F" w:rsidP="006D1ADE">
            <w:pPr>
              <w:pStyle w:val="BodyText"/>
              <w:jc w:val="center"/>
            </w:pPr>
          </w:p>
        </w:tc>
      </w:tr>
    </w:tbl>
    <w:p w14:paraId="2F6A9C9E" w14:textId="77777777" w:rsidR="00F77A87" w:rsidRDefault="00F77A87">
      <w:pPr>
        <w:jc w:val="both"/>
        <w:rPr>
          <w:sz w:val="22"/>
        </w:rPr>
      </w:pPr>
    </w:p>
    <w:p w14:paraId="280726F3" w14:textId="7957BB7F" w:rsidR="00F77A87" w:rsidRDefault="004F0E4F">
      <w:pPr>
        <w:jc w:val="both"/>
        <w:rPr>
          <w:sz w:val="22"/>
        </w:rPr>
      </w:pPr>
      <w:r>
        <w:rPr>
          <w:sz w:val="22"/>
        </w:rPr>
        <w:t>Discu</w:t>
      </w:r>
      <w:r w:rsidR="006D1ADE">
        <w:rPr>
          <w:sz w:val="22"/>
        </w:rPr>
        <w:t>tez ces résultats</w:t>
      </w:r>
      <w:r>
        <w:rPr>
          <w:sz w:val="22"/>
        </w:rPr>
        <w:t> :</w:t>
      </w:r>
    </w:p>
    <w:p w14:paraId="5AB6FAB3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38BC828A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32E8B5FC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249A53D3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4F8E7FDF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28CC6D06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457F3EF2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3D9E937E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078D30DA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4E97DA22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32983A5F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200BF494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05B296EE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2F54CEAD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63898EC0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2F3635AA" w14:textId="77777777" w:rsidR="00D53799" w:rsidRDefault="00D53799">
      <w:pPr>
        <w:ind w:firstLine="708"/>
        <w:jc w:val="both"/>
        <w:rPr>
          <w:i/>
          <w:iCs/>
          <w:sz w:val="22"/>
        </w:rPr>
      </w:pPr>
    </w:p>
    <w:p w14:paraId="4DB59366" w14:textId="77777777" w:rsidR="00D53799" w:rsidRDefault="00D53799">
      <w:pPr>
        <w:ind w:firstLine="708"/>
        <w:jc w:val="both"/>
        <w:rPr>
          <w:i/>
          <w:iCs/>
          <w:sz w:val="22"/>
        </w:rPr>
      </w:pPr>
    </w:p>
    <w:tbl>
      <w:tblPr>
        <w:tblW w:w="552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F77A87" w14:paraId="5EDB8FC0" w14:textId="77777777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8553" w14:textId="77777777" w:rsidR="00F77A87" w:rsidRDefault="00F77A87">
            <w:pPr>
              <w:pStyle w:val="BodyText"/>
            </w:pPr>
          </w:p>
        </w:tc>
      </w:tr>
    </w:tbl>
    <w:p w14:paraId="6DEEB8B4" w14:textId="65286B7A" w:rsidR="00BA4EB9" w:rsidRPr="00593C7A" w:rsidRDefault="004F0E4F" w:rsidP="00B42B97">
      <w:pPr>
        <w:pStyle w:val="BodyText2"/>
      </w:pPr>
      <w:r>
        <w:rPr>
          <w:iCs/>
        </w:rPr>
        <w:t>Fin du T</w:t>
      </w:r>
      <w:r w:rsidR="0013033C">
        <w:rPr>
          <w:iCs/>
        </w:rPr>
        <w:t>P</w:t>
      </w:r>
    </w:p>
    <w:sectPr w:rsidR="00BA4EB9" w:rsidRPr="00593C7A" w:rsidSect="00174693">
      <w:headerReference w:type="even" r:id="rId25"/>
      <w:headerReference w:type="default" r:id="rId26"/>
      <w:pgSz w:w="11906" w:h="16838" w:code="9"/>
      <w:pgMar w:top="1417" w:right="1133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6F6A" w14:textId="77777777" w:rsidR="00FD1434" w:rsidRDefault="00FD1434">
      <w:r>
        <w:separator/>
      </w:r>
    </w:p>
  </w:endnote>
  <w:endnote w:type="continuationSeparator" w:id="0">
    <w:p w14:paraId="2AC9A128" w14:textId="77777777" w:rsidR="00FD1434" w:rsidRDefault="00FD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7395" w14:textId="77777777" w:rsidR="00FD1434" w:rsidRDefault="00FD1434">
      <w:r>
        <w:separator/>
      </w:r>
    </w:p>
  </w:footnote>
  <w:footnote w:type="continuationSeparator" w:id="0">
    <w:p w14:paraId="05F4EE92" w14:textId="77777777" w:rsidR="00FD1434" w:rsidRDefault="00FD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72FF" w14:textId="77777777" w:rsidR="001217DF" w:rsidRDefault="001217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39407" w14:textId="77777777" w:rsidR="001217DF" w:rsidRDefault="001217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1F19" w14:textId="19C0A030" w:rsidR="00005A1C" w:rsidRDefault="00005A1C" w:rsidP="00005A1C">
    <w:pPr>
      <w:tabs>
        <w:tab w:val="center" w:pos="4820"/>
        <w:tab w:val="right" w:pos="9356"/>
      </w:tabs>
      <w:jc w:val="both"/>
      <w:rPr>
        <w:b/>
        <w:sz w:val="22"/>
      </w:rPr>
    </w:pPr>
    <w:r>
      <w:rPr>
        <w:b/>
        <w:sz w:val="22"/>
      </w:rPr>
      <w:t>GLQ3401-GLQ3651</w:t>
    </w:r>
    <w:r>
      <w:rPr>
        <w:b/>
        <w:sz w:val="22"/>
      </w:rPr>
      <w:tab/>
      <w:t>TP</w:t>
    </w:r>
    <w:r w:rsidR="00181A13">
      <w:rPr>
        <w:b/>
        <w:sz w:val="22"/>
      </w:rPr>
      <w:t>2</w:t>
    </w:r>
    <w:r>
      <w:rPr>
        <w:b/>
        <w:sz w:val="22"/>
      </w:rPr>
      <w:t>-</w:t>
    </w:r>
    <w:r w:rsidR="00BF3E1E">
      <w:rPr>
        <w:b/>
        <w:sz w:val="22"/>
      </w:rPr>
      <w:t xml:space="preserve"> </w:t>
    </w:r>
    <w:r w:rsidR="0008175D">
      <w:rPr>
        <w:b/>
        <w:sz w:val="22"/>
      </w:rPr>
      <w:t xml:space="preserve">Théorie de </w:t>
    </w:r>
    <w:r>
      <w:rPr>
        <w:b/>
        <w:sz w:val="22"/>
      </w:rPr>
      <w:t>Lane</w:t>
    </w:r>
    <w:r>
      <w:rPr>
        <w:b/>
        <w:sz w:val="22"/>
      </w:rPr>
      <w:tab/>
      <w:t>A</w:t>
    </w:r>
    <w:r w:rsidR="0008175D">
      <w:rPr>
        <w:b/>
        <w:sz w:val="22"/>
      </w:rPr>
      <w:t>.</w:t>
    </w:r>
    <w:r>
      <w:rPr>
        <w:b/>
        <w:sz w:val="22"/>
      </w:rPr>
      <w:t>202</w:t>
    </w:r>
    <w:r w:rsidR="00CF3DF3">
      <w:rPr>
        <w:b/>
        <w:sz w:val="22"/>
      </w:rPr>
      <w:t>4</w:t>
    </w:r>
    <w:r w:rsidR="005374E1">
      <w:rPr>
        <w:b/>
        <w:sz w:val="22"/>
      </w:rPr>
      <w:t xml:space="preserve"> </w:t>
    </w:r>
    <w:r w:rsidR="0008175D">
      <w:rPr>
        <w:b/>
        <w:sz w:val="22"/>
      </w:rPr>
      <w:t xml:space="preserve">      /1</w:t>
    </w:r>
    <w:r w:rsidR="0053008C">
      <w:rPr>
        <w:b/>
        <w:sz w:val="22"/>
      </w:rPr>
      <w:t>2</w:t>
    </w:r>
  </w:p>
  <w:p w14:paraId="0002C521" w14:textId="77777777" w:rsidR="001217DF" w:rsidRDefault="001217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0781"/>
    <w:multiLevelType w:val="singleLevel"/>
    <w:tmpl w:val="FEAE0C0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22AFE"/>
    <w:multiLevelType w:val="hybridMultilevel"/>
    <w:tmpl w:val="0F5220B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4BF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6B1B07"/>
    <w:multiLevelType w:val="hybridMultilevel"/>
    <w:tmpl w:val="41F6F8E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B25A8"/>
    <w:multiLevelType w:val="singleLevel"/>
    <w:tmpl w:val="48A8A2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0343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177028"/>
    <w:multiLevelType w:val="hybridMultilevel"/>
    <w:tmpl w:val="E5545BDE"/>
    <w:lvl w:ilvl="0" w:tplc="F9783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426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3333A"/>
    <w:multiLevelType w:val="hybridMultilevel"/>
    <w:tmpl w:val="020AA86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B4309"/>
    <w:multiLevelType w:val="hybridMultilevel"/>
    <w:tmpl w:val="D5EE8766"/>
    <w:lvl w:ilvl="0" w:tplc="C0866B3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25E219A">
      <w:start w:val="1"/>
      <w:numFmt w:val="low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09804D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664EF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D50E67"/>
    <w:multiLevelType w:val="singleLevel"/>
    <w:tmpl w:val="48A8A2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3B121A3"/>
    <w:multiLevelType w:val="hybridMultilevel"/>
    <w:tmpl w:val="0278329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402438">
    <w:abstractNumId w:val="10"/>
  </w:num>
  <w:num w:numId="2" w16cid:durableId="1223247648">
    <w:abstractNumId w:val="12"/>
  </w:num>
  <w:num w:numId="3" w16cid:durableId="1862277140">
    <w:abstractNumId w:val="7"/>
  </w:num>
  <w:num w:numId="4" w16cid:durableId="974220602">
    <w:abstractNumId w:val="11"/>
  </w:num>
  <w:num w:numId="5" w16cid:durableId="1357535693">
    <w:abstractNumId w:val="2"/>
  </w:num>
  <w:num w:numId="6" w16cid:durableId="1462966851">
    <w:abstractNumId w:val="5"/>
  </w:num>
  <w:num w:numId="7" w16cid:durableId="425541066">
    <w:abstractNumId w:val="0"/>
  </w:num>
  <w:num w:numId="8" w16cid:durableId="1029525911">
    <w:abstractNumId w:val="4"/>
  </w:num>
  <w:num w:numId="9" w16cid:durableId="676735898">
    <w:abstractNumId w:val="6"/>
  </w:num>
  <w:num w:numId="10" w16cid:durableId="1649746622">
    <w:abstractNumId w:val="9"/>
  </w:num>
  <w:num w:numId="11" w16cid:durableId="8992226">
    <w:abstractNumId w:val="13"/>
  </w:num>
  <w:num w:numId="12" w16cid:durableId="1384908486">
    <w:abstractNumId w:val="1"/>
  </w:num>
  <w:num w:numId="13" w16cid:durableId="113838597">
    <w:abstractNumId w:val="3"/>
  </w:num>
  <w:num w:numId="14" w16cid:durableId="515777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57"/>
    <w:rsid w:val="00005A1C"/>
    <w:rsid w:val="0001301C"/>
    <w:rsid w:val="00020403"/>
    <w:rsid w:val="00047637"/>
    <w:rsid w:val="0004763C"/>
    <w:rsid w:val="000727A1"/>
    <w:rsid w:val="0008175D"/>
    <w:rsid w:val="00085EA7"/>
    <w:rsid w:val="000916E6"/>
    <w:rsid w:val="000B776C"/>
    <w:rsid w:val="000C4649"/>
    <w:rsid w:val="000D3308"/>
    <w:rsid w:val="001217DF"/>
    <w:rsid w:val="0013033C"/>
    <w:rsid w:val="00174693"/>
    <w:rsid w:val="00174E32"/>
    <w:rsid w:val="00181A13"/>
    <w:rsid w:val="00195E70"/>
    <w:rsid w:val="0019633A"/>
    <w:rsid w:val="001D1FF5"/>
    <w:rsid w:val="001D65F0"/>
    <w:rsid w:val="00216DCF"/>
    <w:rsid w:val="00255057"/>
    <w:rsid w:val="002647BF"/>
    <w:rsid w:val="00283BFA"/>
    <w:rsid w:val="002A4286"/>
    <w:rsid w:val="002B07AB"/>
    <w:rsid w:val="002C4228"/>
    <w:rsid w:val="002C4E16"/>
    <w:rsid w:val="002F5D59"/>
    <w:rsid w:val="00314950"/>
    <w:rsid w:val="00324927"/>
    <w:rsid w:val="00342042"/>
    <w:rsid w:val="00342A02"/>
    <w:rsid w:val="00345B2D"/>
    <w:rsid w:val="00361BDF"/>
    <w:rsid w:val="00380C45"/>
    <w:rsid w:val="00394836"/>
    <w:rsid w:val="003B6BB5"/>
    <w:rsid w:val="003D0275"/>
    <w:rsid w:val="003F58D9"/>
    <w:rsid w:val="0041103B"/>
    <w:rsid w:val="0041239B"/>
    <w:rsid w:val="004223BE"/>
    <w:rsid w:val="00457C52"/>
    <w:rsid w:val="004746ED"/>
    <w:rsid w:val="004D4F3A"/>
    <w:rsid w:val="004F0E4F"/>
    <w:rsid w:val="00500D5F"/>
    <w:rsid w:val="0050358B"/>
    <w:rsid w:val="0053008C"/>
    <w:rsid w:val="005374E1"/>
    <w:rsid w:val="00542359"/>
    <w:rsid w:val="00545EC3"/>
    <w:rsid w:val="00581FE5"/>
    <w:rsid w:val="00593C7A"/>
    <w:rsid w:val="00597A2E"/>
    <w:rsid w:val="005C5D18"/>
    <w:rsid w:val="005C6AC0"/>
    <w:rsid w:val="00616AD6"/>
    <w:rsid w:val="006B1B52"/>
    <w:rsid w:val="006D1ADE"/>
    <w:rsid w:val="006D69C0"/>
    <w:rsid w:val="006E3060"/>
    <w:rsid w:val="006E3893"/>
    <w:rsid w:val="00716FB3"/>
    <w:rsid w:val="007174B9"/>
    <w:rsid w:val="00724154"/>
    <w:rsid w:val="007565A5"/>
    <w:rsid w:val="007C261A"/>
    <w:rsid w:val="007C4437"/>
    <w:rsid w:val="007C66DB"/>
    <w:rsid w:val="007E7682"/>
    <w:rsid w:val="00825FB7"/>
    <w:rsid w:val="008D2643"/>
    <w:rsid w:val="009749F2"/>
    <w:rsid w:val="0099300E"/>
    <w:rsid w:val="009A49E0"/>
    <w:rsid w:val="009B05F3"/>
    <w:rsid w:val="009F2FDF"/>
    <w:rsid w:val="00A11DFE"/>
    <w:rsid w:val="00A22E64"/>
    <w:rsid w:val="00A82F9C"/>
    <w:rsid w:val="00A83C76"/>
    <w:rsid w:val="00A8794E"/>
    <w:rsid w:val="00AA4346"/>
    <w:rsid w:val="00AC354C"/>
    <w:rsid w:val="00AC3F58"/>
    <w:rsid w:val="00AD3A77"/>
    <w:rsid w:val="00B01F80"/>
    <w:rsid w:val="00B04C21"/>
    <w:rsid w:val="00B42B97"/>
    <w:rsid w:val="00B55A44"/>
    <w:rsid w:val="00B5776E"/>
    <w:rsid w:val="00B80EB8"/>
    <w:rsid w:val="00B9102E"/>
    <w:rsid w:val="00BA2DE0"/>
    <w:rsid w:val="00BA4EB9"/>
    <w:rsid w:val="00BE0FC1"/>
    <w:rsid w:val="00BF3E1E"/>
    <w:rsid w:val="00BF4F48"/>
    <w:rsid w:val="00CC6D3F"/>
    <w:rsid w:val="00CD790D"/>
    <w:rsid w:val="00CF3DF3"/>
    <w:rsid w:val="00CF6BCE"/>
    <w:rsid w:val="00D53799"/>
    <w:rsid w:val="00D61EF9"/>
    <w:rsid w:val="00D64780"/>
    <w:rsid w:val="00D661F0"/>
    <w:rsid w:val="00D932C1"/>
    <w:rsid w:val="00DB676A"/>
    <w:rsid w:val="00DD269C"/>
    <w:rsid w:val="00DE4306"/>
    <w:rsid w:val="00E112E8"/>
    <w:rsid w:val="00E21EE5"/>
    <w:rsid w:val="00E22609"/>
    <w:rsid w:val="00E533FB"/>
    <w:rsid w:val="00E60E64"/>
    <w:rsid w:val="00E62B64"/>
    <w:rsid w:val="00E6350D"/>
    <w:rsid w:val="00E87672"/>
    <w:rsid w:val="00E91136"/>
    <w:rsid w:val="00EB38D5"/>
    <w:rsid w:val="00EE0603"/>
    <w:rsid w:val="00EF78C1"/>
    <w:rsid w:val="00F23526"/>
    <w:rsid w:val="00F316DC"/>
    <w:rsid w:val="00F45B61"/>
    <w:rsid w:val="00F75F2A"/>
    <w:rsid w:val="00F77A87"/>
    <w:rsid w:val="00F8229A"/>
    <w:rsid w:val="00F844C8"/>
    <w:rsid w:val="00F91B57"/>
    <w:rsid w:val="00FC3D21"/>
    <w:rsid w:val="00FD1434"/>
    <w:rsid w:val="00FE7E32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09D7E"/>
  <w15:chartTrackingRefBased/>
  <w15:docId w15:val="{1319E637-5146-422D-B576-818F3D9D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ind w:left="708" w:firstLine="1"/>
      <w:jc w:val="both"/>
      <w:outlineLvl w:val="0"/>
    </w:pPr>
    <w:rPr>
      <w:i/>
      <w:iCs/>
      <w:sz w:val="22"/>
    </w:rPr>
  </w:style>
  <w:style w:type="paragraph" w:styleId="Heading3">
    <w:name w:val="heading 3"/>
    <w:basedOn w:val="Normal"/>
    <w:next w:val="Normal"/>
    <w:qFormat/>
    <w:rsid w:val="00345B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iCs/>
      <w:sz w:val="22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pBdr>
        <w:top w:val="single" w:sz="4" w:space="1" w:color="auto"/>
        <w:bottom w:val="single" w:sz="4" w:space="1" w:color="auto"/>
      </w:pBdr>
      <w:tabs>
        <w:tab w:val="center" w:pos="4320"/>
        <w:tab w:val="right" w:pos="8820"/>
      </w:tabs>
      <w:jc w:val="both"/>
    </w:pPr>
    <w:rPr>
      <w:sz w:val="22"/>
    </w:rPr>
  </w:style>
  <w:style w:type="table" w:styleId="TableGrid">
    <w:name w:val="Table Grid"/>
    <w:basedOn w:val="TableNormal"/>
    <w:rsid w:val="003D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Normal"/>
    <w:rsid w:val="00345B2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CA"/>
    </w:rPr>
  </w:style>
  <w:style w:type="paragraph" w:styleId="BalloonText">
    <w:name w:val="Balloon Text"/>
    <w:basedOn w:val="Normal"/>
    <w:link w:val="BalloonTextChar"/>
    <w:rsid w:val="00E60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0E64"/>
    <w:rPr>
      <w:rFonts w:ascii="Segoe UI" w:hAnsi="Segoe UI" w:cs="Segoe UI"/>
      <w:sz w:val="18"/>
      <w:szCs w:val="18"/>
      <w:lang w:val="fr-CA" w:eastAsia="en-US"/>
    </w:rPr>
  </w:style>
  <w:style w:type="paragraph" w:styleId="Footer">
    <w:name w:val="footer"/>
    <w:basedOn w:val="Normal"/>
    <w:link w:val="FooterChar"/>
    <w:rsid w:val="00005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5A1C"/>
    <w:rPr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GLQ3401-3651</vt:lpstr>
      <vt:lpstr>GLQ3401-3651</vt:lpstr>
    </vt:vector>
  </TitlesOfParts>
  <Company>G. Mineral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GLQ3401-3651</dc:title>
  <dc:subject/>
  <dc:creator>D.Marcotte</dc:creator>
  <cp:keywords/>
  <dc:description/>
  <cp:lastModifiedBy>Dany Lauzon</cp:lastModifiedBy>
  <cp:revision>13</cp:revision>
  <cp:lastPrinted>2021-09-09T18:47:00Z</cp:lastPrinted>
  <dcterms:created xsi:type="dcterms:W3CDTF">2021-09-07T14:40:00Z</dcterms:created>
  <dcterms:modified xsi:type="dcterms:W3CDTF">2024-07-25T17:31:00Z</dcterms:modified>
</cp:coreProperties>
</file>