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75E" w:rsidRDefault="00EF475E" w:rsidP="009F6B9A">
      <w:pPr>
        <w:pStyle w:val="Titre"/>
        <w:rPr>
          <w:lang w:val="fr-CA"/>
        </w:rPr>
      </w:pPr>
      <w:r>
        <w:rPr>
          <w:lang w:val="fr-CA"/>
        </w:rPr>
        <w:t>Exemple</w:t>
      </w:r>
      <w:r w:rsidR="00A20EFE">
        <w:rPr>
          <w:lang w:val="fr-CA"/>
        </w:rPr>
        <w:t>s</w:t>
      </w:r>
      <w:r>
        <w:rPr>
          <w:lang w:val="fr-CA"/>
        </w:rPr>
        <w:t xml:space="preserve"> détaillé</w:t>
      </w:r>
      <w:r w:rsidR="00A20EFE">
        <w:rPr>
          <w:lang w:val="fr-CA"/>
        </w:rPr>
        <w:t>s</w:t>
      </w:r>
      <w:r>
        <w:rPr>
          <w:lang w:val="fr-CA"/>
        </w:rPr>
        <w:t xml:space="preserve"> d</w:t>
      </w:r>
      <w:r w:rsidR="00A20EFE">
        <w:rPr>
          <w:lang w:val="fr-CA"/>
        </w:rPr>
        <w:t>e</w:t>
      </w:r>
      <w:r>
        <w:rPr>
          <w:lang w:val="fr-CA"/>
        </w:rPr>
        <w:t xml:space="preserve"> calcul</w:t>
      </w:r>
      <w:r w:rsidR="00A20EFE">
        <w:rPr>
          <w:lang w:val="fr-CA"/>
        </w:rPr>
        <w:t>s</w:t>
      </w:r>
      <w:r>
        <w:rPr>
          <w:lang w:val="fr-CA"/>
        </w:rPr>
        <w:t xml:space="preserve"> de la coordination d</w:t>
      </w:r>
      <w:r w:rsidR="00A20EFE">
        <w:rPr>
          <w:lang w:val="fr-CA"/>
        </w:rPr>
        <w:t>e</w:t>
      </w:r>
      <w:r>
        <w:rPr>
          <w:lang w:val="fr-CA"/>
        </w:rPr>
        <w:t xml:space="preserve"> carrefour</w:t>
      </w:r>
      <w:r w:rsidR="00A20EFE">
        <w:rPr>
          <w:lang w:val="fr-CA"/>
        </w:rPr>
        <w:t>s</w:t>
      </w:r>
      <w:r>
        <w:rPr>
          <w:lang w:val="fr-CA"/>
        </w:rPr>
        <w:t xml:space="preserve"> à feux</w:t>
      </w:r>
      <w:r w:rsidR="002F6712">
        <w:rPr>
          <w:rStyle w:val="Appelnotedebasdep"/>
          <w:lang w:val="fr-CA"/>
        </w:rPr>
        <w:footnoteReference w:id="1"/>
      </w:r>
    </w:p>
    <w:p w:rsidR="00A20EFE" w:rsidRDefault="00A20EFE" w:rsidP="00E70869">
      <w:pPr>
        <w:spacing w:line="360" w:lineRule="auto"/>
        <w:rPr>
          <w:lang w:val="fr-CA"/>
        </w:rPr>
      </w:pPr>
      <w:r>
        <w:rPr>
          <w:lang w:val="fr-CA"/>
        </w:rPr>
        <w:t xml:space="preserve">Tous les exemples suivants sont des traductions d’exemples que l’on peut retrouver dans </w:t>
      </w:r>
      <w:r w:rsidR="00F8592C">
        <w:rPr>
          <w:lang w:val="fr-CA"/>
        </w:rPr>
        <w:t xml:space="preserve">la section 18.4 du </w:t>
      </w:r>
      <w:r>
        <w:rPr>
          <w:lang w:val="fr-CA"/>
        </w:rPr>
        <w:t>livre Traffic Engineering, Third Edition</w:t>
      </w:r>
      <w:r w:rsidR="00F8592C">
        <w:rPr>
          <w:lang w:val="fr-CA"/>
        </w:rPr>
        <w:t>, de</w:t>
      </w:r>
      <w:r w:rsidR="002F6712">
        <w:rPr>
          <w:lang w:val="fr-CA"/>
        </w:rPr>
        <w:t xml:space="preserve"> </w:t>
      </w:r>
      <w:r>
        <w:rPr>
          <w:lang w:val="fr-CA"/>
        </w:rPr>
        <w:t>Roess</w:t>
      </w:r>
      <w:r w:rsidR="00F8592C">
        <w:rPr>
          <w:lang w:val="fr-CA"/>
        </w:rPr>
        <w:t xml:space="preserve"> R.</w:t>
      </w:r>
      <w:r>
        <w:rPr>
          <w:lang w:val="fr-CA"/>
        </w:rPr>
        <w:t>, Prassas</w:t>
      </w:r>
      <w:r w:rsidR="00F8592C">
        <w:rPr>
          <w:lang w:val="fr-CA"/>
        </w:rPr>
        <w:t xml:space="preserve"> E. et</w:t>
      </w:r>
      <w:r>
        <w:rPr>
          <w:lang w:val="fr-CA"/>
        </w:rPr>
        <w:t xml:space="preserve"> McShane</w:t>
      </w:r>
      <w:r w:rsidR="00F8592C">
        <w:rPr>
          <w:lang w:val="fr-CA"/>
        </w:rPr>
        <w:t xml:space="preserve"> W., Prentice Hall, 2004.</w:t>
      </w:r>
      <w:r w:rsidR="00BD4D5C">
        <w:rPr>
          <w:lang w:val="fr-CA"/>
        </w:rPr>
        <w:t xml:space="preserve"> Les unités impériales </w:t>
      </w:r>
      <w:r w:rsidR="0094021C">
        <w:rPr>
          <w:lang w:val="fr-CA"/>
        </w:rPr>
        <w:t>s</w:t>
      </w:r>
      <w:r w:rsidR="00BD4D5C">
        <w:rPr>
          <w:lang w:val="fr-CA"/>
        </w:rPr>
        <w:t xml:space="preserve">ont </w:t>
      </w:r>
      <w:r w:rsidR="0094021C">
        <w:rPr>
          <w:lang w:val="fr-CA"/>
        </w:rPr>
        <w:t>utilisé</w:t>
      </w:r>
      <w:r w:rsidR="00D86B4D">
        <w:rPr>
          <w:lang w:val="fr-CA"/>
        </w:rPr>
        <w:t>e</w:t>
      </w:r>
      <w:r w:rsidR="0094021C">
        <w:rPr>
          <w:lang w:val="fr-CA"/>
        </w:rPr>
        <w:t>s dans les exemples mais les</w:t>
      </w:r>
      <w:r w:rsidR="00BD4D5C">
        <w:rPr>
          <w:lang w:val="fr-CA"/>
        </w:rPr>
        <w:t xml:space="preserve"> unités du système </w:t>
      </w:r>
      <w:r w:rsidR="0094021C">
        <w:rPr>
          <w:lang w:val="fr-CA"/>
        </w:rPr>
        <w:t>international sont aussi fourni</w:t>
      </w:r>
      <w:r w:rsidR="00C274FB">
        <w:rPr>
          <w:lang w:val="fr-CA"/>
        </w:rPr>
        <w:t xml:space="preserve">es la </w:t>
      </w:r>
      <w:r w:rsidR="00D86B4D">
        <w:rPr>
          <w:lang w:val="fr-CA"/>
        </w:rPr>
        <w:t>plupart</w:t>
      </w:r>
      <w:r w:rsidR="00C274FB">
        <w:rPr>
          <w:lang w:val="fr-CA"/>
        </w:rPr>
        <w:t xml:space="preserve"> du temps.</w:t>
      </w:r>
      <w:r w:rsidR="001F3400">
        <w:rPr>
          <w:lang w:val="fr-CA"/>
        </w:rPr>
        <w:t xml:space="preserve"> Les formules </w:t>
      </w:r>
      <w:r w:rsidR="00F54B62">
        <w:rPr>
          <w:lang w:val="fr-CA"/>
        </w:rPr>
        <w:t xml:space="preserve">du livre sont </w:t>
      </w:r>
      <w:r w:rsidR="001F3400">
        <w:rPr>
          <w:lang w:val="fr-CA"/>
        </w:rPr>
        <w:t>souvent un peu plus complexes</w:t>
      </w:r>
      <w:r w:rsidR="00F54B62">
        <w:rPr>
          <w:lang w:val="fr-CA"/>
        </w:rPr>
        <w:t xml:space="preserve"> que celles vues dans le cours. Pour faciliter la compréhension, dans ces cas, l</w:t>
      </w:r>
      <w:r w:rsidR="001F3400">
        <w:rPr>
          <w:lang w:val="fr-CA"/>
        </w:rPr>
        <w:t>es formules vues en cours seront présentées en parallèle.</w:t>
      </w:r>
    </w:p>
    <w:p w:rsidR="00A20EFE" w:rsidRDefault="00A20EFE" w:rsidP="00E70869">
      <w:pPr>
        <w:pStyle w:val="Titre1"/>
        <w:spacing w:line="360" w:lineRule="auto"/>
        <w:rPr>
          <w:lang w:val="fr-CA"/>
        </w:rPr>
      </w:pPr>
      <w:r>
        <w:rPr>
          <w:lang w:val="fr-CA"/>
        </w:rPr>
        <w:t>Exemple 1 (tiré de l’exemple 18-1)</w:t>
      </w:r>
    </w:p>
    <w:p w:rsidR="00A20EFE" w:rsidRDefault="00A20EFE" w:rsidP="00E70869">
      <w:pPr>
        <w:spacing w:line="360" w:lineRule="auto"/>
        <w:rPr>
          <w:lang w:val="fr-CA"/>
        </w:rPr>
      </w:pPr>
      <w:r>
        <w:rPr>
          <w:lang w:val="fr-CA"/>
        </w:rPr>
        <w:t>Nous sommes en présence d’une intersection entre deux rues à double sens, chaque direction ne comportant qu’une seule voie. Les débits pour les virages sont relativement faibles. Il y a par contre présence modérée de piétons. On spécifie aussi pour cet exemple le facteur de pointe hor</w:t>
      </w:r>
      <w:r w:rsidR="001F3400">
        <w:rPr>
          <w:lang w:val="fr-CA"/>
        </w:rPr>
        <w:t>aire et le ratio d’utilisation visée</w:t>
      </w:r>
      <w:r>
        <w:rPr>
          <w:lang w:val="fr-CA"/>
        </w:rPr>
        <w:t xml:space="preserve"> pour l’intersection. </w:t>
      </w:r>
      <w:r w:rsidR="001F3400">
        <w:rPr>
          <w:lang w:val="fr-CA"/>
        </w:rPr>
        <w:t xml:space="preserve">Ce ratio est habituellement le ratio du débit observé sur le débit de saturation. </w:t>
      </w:r>
      <w:r>
        <w:rPr>
          <w:lang w:val="fr-CA"/>
        </w:rPr>
        <w:t>L’intersection, les débits et les autres information</w:t>
      </w:r>
      <w:r w:rsidR="00286AC6">
        <w:rPr>
          <w:lang w:val="fr-CA"/>
        </w:rPr>
        <w:t>s</w:t>
      </w:r>
      <w:r>
        <w:rPr>
          <w:lang w:val="fr-CA"/>
        </w:rPr>
        <w:t xml:space="preserve"> sont montrés sur la figure 1.</w:t>
      </w:r>
    </w:p>
    <w:p w:rsidR="00286AC6" w:rsidRDefault="00A120C0">
      <w:pPr>
        <w:rPr>
          <w:lang w:val="fr-CA"/>
        </w:rPr>
      </w:pPr>
      <w:r>
        <w:rPr>
          <w:noProof/>
          <w:lang w:eastAsia="en-CA"/>
        </w:rPr>
        <w:pict>
          <v:shapetype id="_x0000_t202" coordsize="21600,21600" o:spt="202" path="m,l,21600r21600,l21600,xe">
            <v:stroke joinstyle="miter"/>
            <v:path gradientshapeok="t" o:connecttype="rect"/>
          </v:shapetype>
          <v:shape id="_x0000_s1058" type="#_x0000_t202" style="position:absolute;margin-left:348.75pt;margin-top:5.5pt;width:123pt;height:192pt;z-index:251653632">
            <v:textbox style="mso-next-textbox:#_x0000_s1058">
              <w:txbxContent>
                <w:p w:rsidR="00CE03C2" w:rsidRDefault="00CE03C2">
                  <w:pPr>
                    <w:rPr>
                      <w:sz w:val="16"/>
                      <w:szCs w:val="16"/>
                      <w:lang w:val="fr-CA"/>
                    </w:rPr>
                  </w:pPr>
                  <w:r>
                    <w:rPr>
                      <w:sz w:val="16"/>
                      <w:szCs w:val="16"/>
                      <w:lang w:val="fr-CA"/>
                    </w:rPr>
                    <w:t>Débits piétons : modéré</w:t>
                  </w:r>
                </w:p>
                <w:p w:rsidR="00CE03C2" w:rsidRDefault="00CE03C2">
                  <w:pPr>
                    <w:rPr>
                      <w:sz w:val="16"/>
                      <w:szCs w:val="16"/>
                      <w:lang w:val="fr-CA"/>
                    </w:rPr>
                  </w:pPr>
                  <w:r>
                    <w:rPr>
                      <w:sz w:val="16"/>
                      <w:szCs w:val="16"/>
                      <w:lang w:val="fr-CA"/>
                    </w:rPr>
                    <w:t>Facteur de pointe horaire = 0.92</w:t>
                  </w:r>
                </w:p>
                <w:p w:rsidR="00CE03C2" w:rsidRDefault="00CE03C2">
                  <w:pPr>
                    <w:rPr>
                      <w:sz w:val="16"/>
                      <w:szCs w:val="16"/>
                      <w:lang w:val="fr-CA"/>
                    </w:rPr>
                  </w:pPr>
                  <w:r>
                    <w:rPr>
                      <w:sz w:val="16"/>
                      <w:szCs w:val="16"/>
                      <w:lang w:val="fr-CA"/>
                    </w:rPr>
                    <w:t>Cible q/q sat = 0.9</w:t>
                  </w:r>
                </w:p>
                <w:p w:rsidR="00CE03C2" w:rsidRDefault="00CE03C2">
                  <w:pPr>
                    <w:rPr>
                      <w:sz w:val="16"/>
                      <w:szCs w:val="16"/>
                      <w:lang w:val="fr-CA"/>
                    </w:rPr>
                  </w:pPr>
                  <w:r>
                    <w:rPr>
                      <w:sz w:val="16"/>
                      <w:szCs w:val="16"/>
                      <w:lang w:val="fr-CA"/>
                    </w:rPr>
                    <w:t>Largeur voies = 4.57 m (15 pieds)</w:t>
                  </w:r>
                </w:p>
                <w:p w:rsidR="00CE03C2" w:rsidRDefault="00CE03C2">
                  <w:pPr>
                    <w:rPr>
                      <w:sz w:val="16"/>
                      <w:szCs w:val="16"/>
                      <w:lang w:val="fr-CA"/>
                    </w:rPr>
                  </w:pPr>
                  <w:r>
                    <w:rPr>
                      <w:sz w:val="16"/>
                      <w:szCs w:val="16"/>
                      <w:lang w:val="fr-CA"/>
                    </w:rPr>
                    <w:t>Vitesse d’approche = 48.3 km/h (30 mi/h)</w:t>
                  </w:r>
                </w:p>
                <w:p w:rsidR="00CE03C2" w:rsidRDefault="00CE03C2">
                  <w:pPr>
                    <w:rPr>
                      <w:sz w:val="16"/>
                      <w:szCs w:val="16"/>
                      <w:lang w:val="fr-CA"/>
                    </w:rPr>
                  </w:pPr>
                  <w:r>
                    <w:rPr>
                      <w:sz w:val="16"/>
                      <w:szCs w:val="16"/>
                      <w:lang w:val="fr-CA"/>
                    </w:rPr>
                    <w:t>Pas de pentes prononcées</w:t>
                  </w:r>
                </w:p>
                <w:p w:rsidR="00CE03C2" w:rsidRDefault="00CE03C2">
                  <w:pPr>
                    <w:rPr>
                      <w:sz w:val="16"/>
                      <w:szCs w:val="16"/>
                      <w:lang w:val="fr-CA"/>
                    </w:rPr>
                  </w:pPr>
                  <w:r>
                    <w:rPr>
                      <w:sz w:val="16"/>
                      <w:szCs w:val="16"/>
                      <w:lang w:val="fr-CA"/>
                    </w:rPr>
                    <w:t>Largeur couloir piéton = 3.05 m (10 pieds)</w:t>
                  </w:r>
                </w:p>
                <w:p w:rsidR="00CE03C2" w:rsidRDefault="00CE03C2">
                  <w:pPr>
                    <w:rPr>
                      <w:sz w:val="16"/>
                      <w:szCs w:val="16"/>
                      <w:lang w:val="fr-CA"/>
                    </w:rPr>
                  </w:pPr>
                  <w:r>
                    <w:rPr>
                      <w:sz w:val="16"/>
                      <w:szCs w:val="16"/>
                      <w:lang w:val="fr-CA"/>
                    </w:rPr>
                    <w:t>Temps réaction = 1.0 s</w:t>
                  </w:r>
                </w:p>
                <w:p w:rsidR="00CE03C2" w:rsidRDefault="00CE03C2">
                  <w:pPr>
                    <w:rPr>
                      <w:sz w:val="16"/>
                      <w:szCs w:val="16"/>
                      <w:lang w:val="fr-CA"/>
                    </w:rPr>
                  </w:pPr>
                  <w:r>
                    <w:rPr>
                      <w:sz w:val="16"/>
                      <w:szCs w:val="16"/>
                      <w:lang w:val="fr-CA"/>
                    </w:rPr>
                    <w:t>Décélération  = -3m/sec</w:t>
                  </w:r>
                  <w:r w:rsidRPr="00A93A63">
                    <w:rPr>
                      <w:sz w:val="16"/>
                      <w:szCs w:val="16"/>
                      <w:vertAlign w:val="superscript"/>
                      <w:lang w:val="fr-CA"/>
                    </w:rPr>
                    <w:t>2</w:t>
                  </w:r>
                </w:p>
                <w:p w:rsidR="00CE03C2" w:rsidRPr="00232D05" w:rsidRDefault="00CE03C2" w:rsidP="00232D05">
                  <w:pPr>
                    <w:spacing w:after="120"/>
                    <w:rPr>
                      <w:sz w:val="16"/>
                      <w:szCs w:val="16"/>
                      <w:lang w:val="fr-CA"/>
                    </w:rPr>
                  </w:pPr>
                </w:p>
              </w:txbxContent>
            </v:textbox>
          </v:shape>
        </w:pict>
      </w:r>
      <w:r>
        <w:rPr>
          <w:noProof/>
        </w:rPr>
        <w:pict>
          <v:shape id="_x0000_s1068" type="#_x0000_t202" style="position:absolute;margin-left:-2.25pt;margin-top:208.05pt;width:478.5pt;height:.05pt;z-index:251656704" stroked="f">
            <v:textbox style="mso-fit-shape-to-text:t" inset="0,0,0,0">
              <w:txbxContent>
                <w:p w:rsidR="00CE03C2" w:rsidRPr="00884A4C" w:rsidRDefault="00CE03C2" w:rsidP="00BE56D2">
                  <w:pPr>
                    <w:pStyle w:val="Lgende"/>
                    <w:rPr>
                      <w:noProof/>
                    </w:rPr>
                  </w:pPr>
                  <w:r>
                    <w:t xml:space="preserve">Figure </w:t>
                  </w:r>
                  <w:r w:rsidR="00A120C0">
                    <w:fldChar w:fldCharType="begin"/>
                  </w:r>
                  <w:r w:rsidR="00A120C0">
                    <w:instrText xml:space="preserve"> SEQ Figure \* ARABIC </w:instrText>
                  </w:r>
                  <w:r w:rsidR="00A120C0">
                    <w:fldChar w:fldCharType="separate"/>
                  </w:r>
                  <w:r>
                    <w:rPr>
                      <w:noProof/>
                    </w:rPr>
                    <w:t>1</w:t>
                  </w:r>
                  <w:r w:rsidR="00A120C0">
                    <w:rPr>
                      <w:noProof/>
                    </w:rPr>
                    <w:fldChar w:fldCharType="end"/>
                  </w:r>
                  <w:r>
                    <w:t>: Données de l’exemple 1</w:t>
                  </w:r>
                </w:p>
              </w:txbxContent>
            </v:textbox>
          </v:shape>
        </w:pict>
      </w:r>
      <w:r>
        <w:rPr>
          <w:noProof/>
          <w:lang w:eastAsia="en-CA"/>
        </w:rPr>
        <w:pict>
          <v:group id="_x0000_s1042" style="position:absolute;margin-left:-2.25pt;margin-top:1.05pt;width:478.5pt;height:202.5pt;z-index:251651584" coordorigin="1395,5041" coordsize="9570,4050">
            <v:rect id="_x0000_s1026" style="position:absolute;left:1395;top:5041;width:9570;height:4050">
              <v:fill r:id="rId8" o:title="intersection vierge" recolor="t" type="frame"/>
            </v:rect>
            <v:group id="_x0000_s1041" style="position:absolute;left:4830;top:6315;width:1545;height:1440" coordorigin="4905,12526" coordsize="1545,1440">
              <v:shape id="_x0000_s1027" type="#_x0000_t202" style="position:absolute;left:4905;top:12526;width:915;height:420" stroked="f">
                <v:textbox style="mso-next-textbox:#_x0000_s1027">
                  <w:txbxContent>
                    <w:p w:rsidR="00CE03C2" w:rsidRPr="00286AC6" w:rsidRDefault="00CE03C2" w:rsidP="00286AC6">
                      <w:pPr>
                        <w:spacing w:line="240" w:lineRule="auto"/>
                        <w:ind w:left="360"/>
                        <w:rPr>
                          <w:b/>
                          <w:lang w:val="fr-CA"/>
                        </w:rPr>
                      </w:pPr>
                      <w:r w:rsidRPr="00286AC6">
                        <w:rPr>
                          <w:b/>
                          <w:lang w:val="fr-CA"/>
                        </w:rPr>
                        <w:t>10</w:t>
                      </w:r>
                    </w:p>
                  </w:txbxContent>
                </v:textbox>
              </v:shape>
              <v:shape id="_x0000_s1028" type="#_x0000_t202" style="position:absolute;left:5745;top:12916;width:705;height:585" stroked="f">
                <v:textbox style="mso-next-textbox:#_x0000_s1028">
                  <w:txbxContent>
                    <w:p w:rsidR="00CE03C2" w:rsidRPr="00286AC6" w:rsidRDefault="00CE03C2">
                      <w:pPr>
                        <w:rPr>
                          <w:b/>
                          <w:lang w:val="fr-CA"/>
                        </w:rPr>
                      </w:pPr>
                      <w:r>
                        <w:rPr>
                          <w:b/>
                          <w:lang w:val="fr-CA"/>
                        </w:rPr>
                        <w:t>420</w:t>
                      </w:r>
                    </w:p>
                  </w:txbxContent>
                </v:textbox>
              </v:shape>
              <v:shape id="_x0000_s1029" type="#_x0000_t202" style="position:absolute;left:5265;top:13501;width:480;height:465" stroked="f">
                <v:textbox style="mso-next-textbox:#_x0000_s1029">
                  <w:txbxContent>
                    <w:p w:rsidR="00CE03C2" w:rsidRDefault="00CE03C2" w:rsidP="00286AC6">
                      <w:r>
                        <w:rPr>
                          <w:b/>
                        </w:rPr>
                        <w:t>8</w:t>
                      </w:r>
                      <w:r>
                        <w:rPr>
                          <w:noProof/>
                          <w:lang w:val="fr-CA" w:eastAsia="fr-CA"/>
                        </w:rPr>
                        <w:drawing>
                          <wp:inline distT="0" distB="0" distL="0" distR="0">
                            <wp:extent cx="190500" cy="1809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v:group>
            <v:shape id="_x0000_s1031" type="#_x0000_t202" style="position:absolute;left:5490;top:5955;width:570;height:420" stroked="f">
              <v:textbox style="mso-next-textbox:#_x0000_s1031">
                <w:txbxContent>
                  <w:p w:rsidR="00CE03C2" w:rsidRPr="00232D05" w:rsidRDefault="00CE03C2" w:rsidP="00232D05">
                    <w:pPr>
                      <w:jc w:val="right"/>
                      <w:rPr>
                        <w:b/>
                        <w:lang w:val="fr-CA"/>
                      </w:rPr>
                    </w:pPr>
                    <w:r>
                      <w:rPr>
                        <w:b/>
                        <w:lang w:val="fr-CA"/>
                      </w:rPr>
                      <w:t>5</w:t>
                    </w:r>
                  </w:p>
                </w:txbxContent>
              </v:textbox>
            </v:shape>
            <v:shape id="_x0000_s1032" type="#_x0000_t202" style="position:absolute;left:6615;top:5955;width:705;height:420" stroked="f">
              <v:textbox style="mso-next-textbox:#_x0000_s1032">
                <w:txbxContent>
                  <w:p w:rsidR="00CE03C2" w:rsidRPr="00232D05" w:rsidRDefault="00CE03C2">
                    <w:pPr>
                      <w:rPr>
                        <w:b/>
                        <w:lang w:val="fr-CA"/>
                      </w:rPr>
                    </w:pPr>
                    <w:r w:rsidRPr="00232D05">
                      <w:rPr>
                        <w:b/>
                        <w:lang w:val="fr-CA"/>
                      </w:rPr>
                      <w:t>1</w:t>
                    </w:r>
                    <w:r>
                      <w:rPr>
                        <w:b/>
                        <w:lang w:val="fr-CA"/>
                      </w:rPr>
                      <w:t>0</w:t>
                    </w:r>
                  </w:p>
                </w:txbxContent>
              </v:textbox>
            </v:shape>
            <v:shape id="_x0000_s1033" type="#_x0000_t202" style="position:absolute;left:6060;top:6375;width:645;height:375" stroked="f">
              <v:textbox style="mso-next-textbox:#_x0000_s1033">
                <w:txbxContent>
                  <w:p w:rsidR="00CE03C2" w:rsidRPr="00232D05" w:rsidRDefault="00CE03C2">
                    <w:pPr>
                      <w:rPr>
                        <w:b/>
                        <w:lang w:val="fr-CA"/>
                      </w:rPr>
                    </w:pPr>
                    <w:r>
                      <w:rPr>
                        <w:b/>
                        <w:lang w:val="fr-CA"/>
                      </w:rPr>
                      <w:t>400</w:t>
                    </w:r>
                  </w:p>
                </w:txbxContent>
              </v:textbox>
            </v:shape>
            <v:shape id="_x0000_s1034" type="#_x0000_t202" style="position:absolute;left:6720;top:7875;width:600;height:375" stroked="f">
              <v:textbox style="mso-next-textbox:#_x0000_s1034">
                <w:txbxContent>
                  <w:p w:rsidR="00CE03C2" w:rsidRPr="00232D05" w:rsidRDefault="00CE03C2">
                    <w:pPr>
                      <w:rPr>
                        <w:b/>
                        <w:lang w:val="fr-CA"/>
                      </w:rPr>
                    </w:pPr>
                    <w:r>
                      <w:rPr>
                        <w:b/>
                        <w:lang w:val="fr-CA"/>
                      </w:rPr>
                      <w:t>6</w:t>
                    </w:r>
                  </w:p>
                </w:txbxContent>
              </v:textbox>
            </v:shape>
            <v:shape id="_x0000_s1035" type="#_x0000_t202" style="position:absolute;left:6930;top:6240;width:645;height:420" stroked="f">
              <v:textbox style="mso-next-textbox:#_x0000_s1035">
                <w:txbxContent>
                  <w:p w:rsidR="00CE03C2" w:rsidRPr="00232D05" w:rsidRDefault="00CE03C2">
                    <w:pPr>
                      <w:rPr>
                        <w:b/>
                        <w:lang w:val="fr-CA"/>
                      </w:rPr>
                    </w:pPr>
                    <w:r w:rsidRPr="00232D05">
                      <w:rPr>
                        <w:b/>
                        <w:lang w:val="fr-CA"/>
                      </w:rPr>
                      <w:t>12</w:t>
                    </w:r>
                  </w:p>
                </w:txbxContent>
              </v:textbox>
            </v:shape>
            <v:shape id="_x0000_s1036" type="#_x0000_t202" style="position:absolute;left:7020;top:7290;width:600;height:420" stroked="f">
              <v:textbox style="mso-next-textbox:#_x0000_s1036">
                <w:txbxContent>
                  <w:p w:rsidR="00CE03C2" w:rsidRPr="00232D05" w:rsidRDefault="00CE03C2">
                    <w:pPr>
                      <w:rPr>
                        <w:b/>
                        <w:lang w:val="fr-CA"/>
                      </w:rPr>
                    </w:pPr>
                    <w:r w:rsidRPr="00232D05">
                      <w:rPr>
                        <w:b/>
                        <w:lang w:val="fr-CA"/>
                      </w:rPr>
                      <w:t>12</w:t>
                    </w:r>
                  </w:p>
                </w:txbxContent>
              </v:textbox>
            </v:shape>
            <v:shape id="_x0000_s1037" type="#_x0000_t202" style="position:absolute;left:5955;top:7215;width:660;height:405" stroked="f">
              <v:textbox style="mso-next-textbox:#_x0000_s1037">
                <w:txbxContent>
                  <w:p w:rsidR="00CE03C2" w:rsidRPr="00232D05" w:rsidRDefault="00CE03C2">
                    <w:pPr>
                      <w:rPr>
                        <w:b/>
                        <w:lang w:val="fr-CA"/>
                      </w:rPr>
                    </w:pPr>
                    <w:r>
                      <w:rPr>
                        <w:b/>
                        <w:lang w:val="fr-CA"/>
                      </w:rPr>
                      <w:t>375</w:t>
                    </w:r>
                  </w:p>
                </w:txbxContent>
              </v:textbox>
            </v:shape>
            <v:shape id="_x0000_s1038" type="#_x0000_t202" style="position:absolute;left:5415;top:7875;width:645;height:495" stroked="f">
              <v:textbox style="mso-next-textbox:#_x0000_s1038">
                <w:txbxContent>
                  <w:p w:rsidR="00CE03C2" w:rsidRPr="00232D05" w:rsidRDefault="00CE03C2">
                    <w:pPr>
                      <w:rPr>
                        <w:b/>
                        <w:lang w:val="fr-CA"/>
                      </w:rPr>
                    </w:pPr>
                    <w:r w:rsidRPr="00232D05">
                      <w:rPr>
                        <w:b/>
                        <w:lang w:val="fr-CA"/>
                      </w:rPr>
                      <w:t>1</w:t>
                    </w:r>
                    <w:r>
                      <w:rPr>
                        <w:b/>
                        <w:lang w:val="fr-CA"/>
                      </w:rPr>
                      <w:t>0</w:t>
                    </w:r>
                  </w:p>
                </w:txbxContent>
              </v:textbox>
            </v:shape>
            <v:shape id="_x0000_s1039" type="#_x0000_t202" style="position:absolute;left:6375;top:6750;width:645;height:390" stroked="f">
              <v:textbox style="mso-next-textbox:#_x0000_s1039">
                <w:txbxContent>
                  <w:p w:rsidR="00CE03C2" w:rsidRPr="00232D05" w:rsidRDefault="00CE03C2" w:rsidP="00232D05">
                    <w:pPr>
                      <w:jc w:val="right"/>
                      <w:rPr>
                        <w:b/>
                        <w:lang w:val="fr-CA"/>
                      </w:rPr>
                    </w:pPr>
                    <w:r>
                      <w:rPr>
                        <w:b/>
                        <w:lang w:val="fr-CA"/>
                      </w:rPr>
                      <w:t>3</w:t>
                    </w:r>
                    <w:r w:rsidRPr="00232D05">
                      <w:rPr>
                        <w:b/>
                        <w:lang w:val="fr-CA"/>
                      </w:rPr>
                      <w:t>1</w:t>
                    </w:r>
                    <w:r>
                      <w:rPr>
                        <w:b/>
                        <w:lang w:val="fr-CA"/>
                      </w:rPr>
                      <w:t>5</w:t>
                    </w:r>
                  </w:p>
                </w:txbxContent>
              </v:textbox>
            </v:shape>
          </v:group>
        </w:pict>
      </w:r>
    </w:p>
    <w:p w:rsidR="00286AC6" w:rsidRDefault="00286AC6">
      <w:pPr>
        <w:rPr>
          <w:lang w:val="fr-CA"/>
        </w:rPr>
      </w:pPr>
    </w:p>
    <w:p w:rsidR="00286AC6" w:rsidRDefault="00286AC6">
      <w:pPr>
        <w:rPr>
          <w:lang w:val="fr-CA"/>
        </w:rPr>
      </w:pPr>
    </w:p>
    <w:p w:rsidR="00286AC6" w:rsidRDefault="00286AC6">
      <w:pPr>
        <w:rPr>
          <w:lang w:val="fr-CA"/>
        </w:rPr>
      </w:pPr>
    </w:p>
    <w:p w:rsidR="00286AC6" w:rsidRDefault="00286AC6">
      <w:pPr>
        <w:rPr>
          <w:lang w:val="fr-CA"/>
        </w:rPr>
      </w:pPr>
    </w:p>
    <w:p w:rsidR="00286AC6" w:rsidRDefault="00286AC6">
      <w:pPr>
        <w:rPr>
          <w:lang w:val="fr-CA"/>
        </w:rPr>
      </w:pPr>
    </w:p>
    <w:p w:rsidR="00286AC6" w:rsidRDefault="00286AC6">
      <w:pPr>
        <w:rPr>
          <w:lang w:val="fr-CA"/>
        </w:rPr>
      </w:pPr>
    </w:p>
    <w:p w:rsidR="00286AC6" w:rsidRDefault="00286AC6">
      <w:pPr>
        <w:rPr>
          <w:lang w:val="fr-CA"/>
        </w:rPr>
      </w:pPr>
    </w:p>
    <w:p w:rsidR="00286AC6" w:rsidRDefault="00286AC6">
      <w:pPr>
        <w:rPr>
          <w:lang w:val="fr-CA"/>
        </w:rPr>
      </w:pPr>
    </w:p>
    <w:p w:rsidR="002D7E23" w:rsidRDefault="002D7E23" w:rsidP="009F6B9A">
      <w:pPr>
        <w:pStyle w:val="Titre2"/>
        <w:rPr>
          <w:lang w:val="fr-CA"/>
        </w:rPr>
      </w:pPr>
      <w:r>
        <w:rPr>
          <w:lang w:val="fr-CA"/>
        </w:rPr>
        <w:lastRenderedPageBreak/>
        <w:t>Solution</w:t>
      </w:r>
    </w:p>
    <w:p w:rsidR="002D7E23" w:rsidRDefault="002D7E23" w:rsidP="009F6B9A">
      <w:pPr>
        <w:pStyle w:val="Titre2"/>
        <w:rPr>
          <w:lang w:val="fr-CA"/>
        </w:rPr>
      </w:pPr>
      <w:r>
        <w:rPr>
          <w:lang w:val="fr-CA"/>
        </w:rPr>
        <w:t>Étape 1 : Choix du plan de phase</w:t>
      </w:r>
    </w:p>
    <w:p w:rsidR="002D7E23" w:rsidRDefault="002D7E23" w:rsidP="00E70869">
      <w:pPr>
        <w:spacing w:line="360" w:lineRule="auto"/>
        <w:rPr>
          <w:lang w:val="fr-CA"/>
        </w:rPr>
      </w:pPr>
      <w:r>
        <w:rPr>
          <w:lang w:val="fr-CA"/>
        </w:rPr>
        <w:t>Puisqu’il n’y a qu’une seule voie pour chaque approche, il n’</w:t>
      </w:r>
      <w:r w:rsidR="00F8592C">
        <w:rPr>
          <w:lang w:val="fr-CA"/>
        </w:rPr>
        <w:t>est pas possible</w:t>
      </w:r>
      <w:r>
        <w:rPr>
          <w:lang w:val="fr-CA"/>
        </w:rPr>
        <w:t xml:space="preserve"> de considérer un virage à gauche protégé. </w:t>
      </w:r>
      <w:r w:rsidR="00F8592C">
        <w:rPr>
          <w:lang w:val="fr-CA"/>
        </w:rPr>
        <w:t>U</w:t>
      </w:r>
      <w:r>
        <w:rPr>
          <w:lang w:val="fr-CA"/>
        </w:rPr>
        <w:t xml:space="preserve">ne vérification du critère de l’équation 18-1 (p.501) montre que ce n’est pas nécessaire de toute façon. Rappelons que la condition stipule que soit le débit </w:t>
      </w:r>
      <w:r w:rsidR="001B44C2">
        <w:rPr>
          <w:lang w:val="fr-CA"/>
        </w:rPr>
        <w:t xml:space="preserve">tourne </w:t>
      </w:r>
      <w:r>
        <w:rPr>
          <w:lang w:val="fr-CA"/>
        </w:rPr>
        <w:t>à gauche</w:t>
      </w:r>
      <w:r w:rsidR="001B44C2">
        <w:rPr>
          <w:lang w:val="fr-CA"/>
        </w:rPr>
        <w:t xml:space="preserve"> (</w:t>
      </w:r>
      <w:r w:rsidR="001B44C2" w:rsidRPr="00961A2D">
        <w:rPr>
          <w:i/>
          <w:lang w:val="fr-CA"/>
        </w:rPr>
        <w:t>tag</w:t>
      </w:r>
      <w:r w:rsidR="001B44C2">
        <w:rPr>
          <w:lang w:val="fr-CA"/>
        </w:rPr>
        <w:t>)</w:t>
      </w:r>
      <w:r>
        <w:rPr>
          <w:lang w:val="fr-CA"/>
        </w:rPr>
        <w:t xml:space="preserve"> doit être supérieur à 200</w:t>
      </w:r>
      <w:r w:rsidR="00A64796">
        <w:rPr>
          <w:lang w:val="fr-CA"/>
        </w:rPr>
        <w:t> véh/h</w:t>
      </w:r>
      <w:r>
        <w:rPr>
          <w:lang w:val="fr-CA"/>
        </w:rPr>
        <w:t xml:space="preserve"> </w:t>
      </w:r>
      <w:r w:rsidRPr="00961A2D">
        <w:rPr>
          <w:u w:val="single"/>
          <w:lang w:val="fr-CA"/>
        </w:rPr>
        <w:t>ou</w:t>
      </w:r>
      <w:r>
        <w:rPr>
          <w:lang w:val="fr-CA"/>
        </w:rPr>
        <w:t xml:space="preserve"> que le produit du débit </w:t>
      </w:r>
      <w:r w:rsidR="001B44C2">
        <w:rPr>
          <w:lang w:val="fr-CA"/>
        </w:rPr>
        <w:t>tag</w:t>
      </w:r>
      <w:r>
        <w:rPr>
          <w:lang w:val="fr-CA"/>
        </w:rPr>
        <w:t xml:space="preserve"> par le débit tout droit en direction inverse</w:t>
      </w:r>
      <w:r w:rsidR="00A64796">
        <w:rPr>
          <w:lang w:val="fr-CA"/>
        </w:rPr>
        <w:t xml:space="preserve"> (tous deux en véh/h)</w:t>
      </w:r>
      <w:r>
        <w:rPr>
          <w:lang w:val="fr-CA"/>
        </w:rPr>
        <w:t xml:space="preserve"> divisé par le nombre de voies dépasse 50 000.</w:t>
      </w:r>
      <w:r w:rsidR="005C7D35">
        <w:rPr>
          <w:lang w:val="fr-CA"/>
        </w:rPr>
        <w:t xml:space="preserve"> Ce deuxième critère porte souvent le nom de produit croisé « cross-product » dans la littérature. </w:t>
      </w:r>
      <w:r w:rsidR="0075041A">
        <w:rPr>
          <w:lang w:val="fr-CA"/>
        </w:rPr>
        <w:t xml:space="preserve">Ces critères ne sont </w:t>
      </w:r>
      <w:r w:rsidR="00B44FF0">
        <w:rPr>
          <w:lang w:val="fr-CA"/>
        </w:rPr>
        <w:t>pas</w:t>
      </w:r>
      <w:r w:rsidR="0075041A">
        <w:rPr>
          <w:lang w:val="fr-CA"/>
        </w:rPr>
        <w:t xml:space="preserve"> absolus mais ils sont un bon point de départ pour juger de la nécessité d’un virage à gauche protégé. </w:t>
      </w:r>
      <w:r>
        <w:rPr>
          <w:lang w:val="fr-CA"/>
        </w:rPr>
        <w:t xml:space="preserve">Vérifions ces conditions pour les données de la </w:t>
      </w:r>
      <w:r w:rsidR="001B44C2">
        <w:rPr>
          <w:lang w:val="fr-CA"/>
        </w:rPr>
        <w:t>figure </w:t>
      </w:r>
      <w:r>
        <w:rPr>
          <w:lang w:val="fr-CA"/>
        </w:rPr>
        <w:t xml:space="preserve">1. Nous allons utiliser les abréviations suivantes. </w:t>
      </w:r>
      <w:proofErr w:type="gramStart"/>
      <w:r>
        <w:rPr>
          <w:lang w:val="fr-CA"/>
        </w:rPr>
        <w:t>q</w:t>
      </w:r>
      <w:r w:rsidR="00BC6950">
        <w:rPr>
          <w:vertAlign w:val="subscript"/>
          <w:lang w:val="fr-CA"/>
        </w:rPr>
        <w:t>t</w:t>
      </w:r>
      <w:r w:rsidRPr="002D7E23">
        <w:rPr>
          <w:vertAlign w:val="subscript"/>
          <w:lang w:val="fr-CA"/>
        </w:rPr>
        <w:t>ag</w:t>
      </w:r>
      <w:proofErr w:type="gramEnd"/>
      <w:r w:rsidRPr="002D7E23">
        <w:rPr>
          <w:vertAlign w:val="subscript"/>
          <w:lang w:val="fr-CA"/>
        </w:rPr>
        <w:t xml:space="preserve"> </w:t>
      </w:r>
      <w:r w:rsidR="00E83F8A">
        <w:rPr>
          <w:lang w:val="fr-CA"/>
        </w:rPr>
        <w:t xml:space="preserve"> indique les débits pour les virages à gauche et </w:t>
      </w:r>
      <w:r w:rsidR="00BC6950">
        <w:rPr>
          <w:lang w:val="fr-CA"/>
        </w:rPr>
        <w:t>q</w:t>
      </w:r>
      <w:r w:rsidR="00453641" w:rsidRPr="00453641">
        <w:rPr>
          <w:vertAlign w:val="subscript"/>
          <w:lang w:val="fr-CA"/>
        </w:rPr>
        <w:t>td</w:t>
      </w:r>
      <w:r w:rsidR="00E83F8A">
        <w:rPr>
          <w:vertAlign w:val="subscript"/>
          <w:lang w:val="fr-CA"/>
        </w:rPr>
        <w:t xml:space="preserve"> </w:t>
      </w:r>
      <w:r w:rsidR="00E83F8A">
        <w:rPr>
          <w:lang w:val="fr-CA"/>
        </w:rPr>
        <w:t>indique le débit tout droit dans la direction opposée. Nous devons donc respecter les conditions suivantes pour chacune des directions.</w:t>
      </w:r>
    </w:p>
    <w:p w:rsidR="00E83F8A" w:rsidRDefault="00674BBB" w:rsidP="00E70869">
      <w:pPr>
        <w:pStyle w:val="Paragraphedeliste"/>
        <w:numPr>
          <w:ilvl w:val="0"/>
          <w:numId w:val="3"/>
        </w:numPr>
        <w:spacing w:line="360" w:lineRule="auto"/>
        <w:rPr>
          <w:lang w:val="fr-CA"/>
        </w:rPr>
      </w:pPr>
      <w:r>
        <w:rPr>
          <w:lang w:val="fr-CA"/>
        </w:rPr>
        <w:t>q</w:t>
      </w:r>
      <w:r w:rsidRPr="00674BBB">
        <w:rPr>
          <w:vertAlign w:val="subscript"/>
          <w:lang w:val="fr-CA"/>
        </w:rPr>
        <w:t>tag</w:t>
      </w:r>
      <w:r w:rsidR="00E83F8A">
        <w:rPr>
          <w:vertAlign w:val="subscript"/>
          <w:lang w:val="fr-CA"/>
        </w:rPr>
        <w:t xml:space="preserve"> </w:t>
      </w:r>
      <w:r w:rsidR="00E83F8A">
        <w:rPr>
          <w:lang w:val="fr-CA"/>
        </w:rPr>
        <w:t>&lt; 200 et</w:t>
      </w:r>
    </w:p>
    <w:p w:rsidR="00E83F8A" w:rsidRDefault="00E83F8A" w:rsidP="00E70869">
      <w:pPr>
        <w:pStyle w:val="Paragraphedeliste"/>
        <w:numPr>
          <w:ilvl w:val="0"/>
          <w:numId w:val="3"/>
        </w:numPr>
        <w:spacing w:line="360" w:lineRule="auto"/>
        <w:rPr>
          <w:lang w:val="fr-CA"/>
        </w:rPr>
      </w:pPr>
      <w:r>
        <w:rPr>
          <w:lang w:val="fr-CA"/>
        </w:rPr>
        <w:t xml:space="preserve"> </w:t>
      </w:r>
      <w:r w:rsidR="00802AC0">
        <w:rPr>
          <w:lang w:val="fr-CA"/>
        </w:rPr>
        <w:t>produit</w:t>
      </w:r>
      <w:r>
        <w:rPr>
          <w:lang w:val="fr-CA"/>
        </w:rPr>
        <w:t xml:space="preserve"> = </w:t>
      </w:r>
      <w:r w:rsidR="00674BBB">
        <w:rPr>
          <w:lang w:val="fr-CA"/>
        </w:rPr>
        <w:t>q</w:t>
      </w:r>
      <w:r w:rsidR="00674BBB" w:rsidRPr="00BD4D5C">
        <w:rPr>
          <w:vertAlign w:val="subscript"/>
          <w:lang w:val="fr-CA"/>
        </w:rPr>
        <w:t>tag</w:t>
      </w:r>
      <w:r w:rsidR="00BD4D5C">
        <w:rPr>
          <w:lang w:val="fr-CA"/>
        </w:rPr>
        <w:t xml:space="preserve"> * q</w:t>
      </w:r>
      <w:r w:rsidR="00BD4D5C" w:rsidRPr="00453641">
        <w:rPr>
          <w:vertAlign w:val="subscript"/>
          <w:lang w:val="fr-CA"/>
        </w:rPr>
        <w:t>td</w:t>
      </w:r>
      <w:r>
        <w:rPr>
          <w:lang w:val="fr-CA"/>
        </w:rPr>
        <w:t xml:space="preserve"> / </w:t>
      </w:r>
      <w:r w:rsidR="00BC6950">
        <w:rPr>
          <w:lang w:val="fr-CA"/>
        </w:rPr>
        <w:t>N</w:t>
      </w:r>
      <w:r w:rsidR="00453641" w:rsidRPr="00453641">
        <w:rPr>
          <w:vertAlign w:val="subscript"/>
          <w:lang w:val="fr-CA"/>
        </w:rPr>
        <w:t>voies</w:t>
      </w:r>
      <w:r w:rsidR="00BC6950">
        <w:rPr>
          <w:lang w:val="fr-CA"/>
        </w:rPr>
        <w:t xml:space="preserve"> </w:t>
      </w:r>
      <w:r>
        <w:rPr>
          <w:lang w:val="fr-CA"/>
        </w:rPr>
        <w:t>&lt; 50 000</w:t>
      </w:r>
    </w:p>
    <w:p w:rsidR="00E83F8A" w:rsidRPr="00E83F8A" w:rsidRDefault="00E83F8A" w:rsidP="00E70869">
      <w:pPr>
        <w:spacing w:line="360" w:lineRule="auto"/>
        <w:rPr>
          <w:lang w:val="fr-CA"/>
        </w:rPr>
      </w:pPr>
      <w:r>
        <w:rPr>
          <w:lang w:val="fr-CA"/>
        </w:rPr>
        <w:t>Donc, nous avons pour :</w:t>
      </w:r>
    </w:p>
    <w:p w:rsidR="002D7E23" w:rsidRDefault="002D7E23" w:rsidP="00E70869">
      <w:pPr>
        <w:pStyle w:val="Paragraphedeliste"/>
        <w:numPr>
          <w:ilvl w:val="0"/>
          <w:numId w:val="2"/>
        </w:numPr>
        <w:spacing w:line="360" w:lineRule="auto"/>
        <w:rPr>
          <w:lang w:val="fr-CA"/>
        </w:rPr>
      </w:pPr>
      <w:r>
        <w:rPr>
          <w:lang w:val="fr-CA"/>
        </w:rPr>
        <w:t>Direction EST</w:t>
      </w:r>
      <w:r w:rsidR="005C7D35">
        <w:rPr>
          <w:lang w:val="fr-CA"/>
        </w:rPr>
        <w:t> </w:t>
      </w:r>
      <w:r w:rsidR="005C7D35">
        <w:rPr>
          <w:lang w:val="fr-CA"/>
        </w:rPr>
        <w:tab/>
      </w:r>
      <w:r w:rsidR="005C7D35">
        <w:rPr>
          <w:lang w:val="fr-CA"/>
        </w:rPr>
        <w:tab/>
      </w:r>
      <w:r w:rsidR="00E83F8A">
        <w:rPr>
          <w:lang w:val="fr-CA"/>
        </w:rPr>
        <w:t xml:space="preserve"> : </w:t>
      </w:r>
      <w:r w:rsidR="00674BBB">
        <w:rPr>
          <w:lang w:val="fr-CA"/>
        </w:rPr>
        <w:t>q</w:t>
      </w:r>
      <w:r w:rsidR="00674BBB" w:rsidRPr="00BD4D5C">
        <w:rPr>
          <w:vertAlign w:val="subscript"/>
          <w:lang w:val="fr-CA"/>
        </w:rPr>
        <w:t>tag</w:t>
      </w:r>
      <w:r w:rsidR="00E83F8A">
        <w:rPr>
          <w:lang w:val="fr-CA"/>
        </w:rPr>
        <w:t xml:space="preserve"> = 10</w:t>
      </w:r>
      <w:r w:rsidR="00E83F8A">
        <w:rPr>
          <w:vertAlign w:val="subscript"/>
          <w:lang w:val="fr-CA"/>
        </w:rPr>
        <w:t xml:space="preserve"> </w:t>
      </w:r>
      <w:r w:rsidR="00E83F8A">
        <w:rPr>
          <w:lang w:val="fr-CA"/>
        </w:rPr>
        <w:t xml:space="preserve">&lt; 200  et </w:t>
      </w:r>
      <w:r w:rsidR="00802AC0">
        <w:rPr>
          <w:lang w:val="fr-CA"/>
        </w:rPr>
        <w:t>produit</w:t>
      </w:r>
      <w:r w:rsidR="00E83F8A">
        <w:rPr>
          <w:lang w:val="fr-CA"/>
        </w:rPr>
        <w:t xml:space="preserve"> = 10*315/1 = 3 150 &lt; 50 000</w:t>
      </w:r>
    </w:p>
    <w:p w:rsidR="00E83F8A" w:rsidRPr="002D7E23" w:rsidRDefault="00E83F8A" w:rsidP="00E70869">
      <w:pPr>
        <w:pStyle w:val="Paragraphedeliste"/>
        <w:numPr>
          <w:ilvl w:val="0"/>
          <w:numId w:val="2"/>
        </w:numPr>
        <w:spacing w:line="360" w:lineRule="auto"/>
        <w:rPr>
          <w:lang w:val="fr-CA"/>
        </w:rPr>
      </w:pPr>
      <w:r>
        <w:rPr>
          <w:lang w:val="fr-CA"/>
        </w:rPr>
        <w:t>Direction OUEST </w:t>
      </w:r>
      <w:r w:rsidR="005C7D35">
        <w:rPr>
          <w:lang w:val="fr-CA"/>
        </w:rPr>
        <w:tab/>
      </w:r>
      <w:r>
        <w:rPr>
          <w:lang w:val="fr-CA"/>
        </w:rPr>
        <w:t xml:space="preserve">: </w:t>
      </w:r>
      <w:r w:rsidR="00674BBB">
        <w:rPr>
          <w:lang w:val="fr-CA"/>
        </w:rPr>
        <w:t>q</w:t>
      </w:r>
      <w:r w:rsidR="00674BBB" w:rsidRPr="00BD4D5C">
        <w:rPr>
          <w:vertAlign w:val="subscript"/>
          <w:lang w:val="fr-CA"/>
        </w:rPr>
        <w:t>tag</w:t>
      </w:r>
      <w:r>
        <w:rPr>
          <w:lang w:val="fr-CA"/>
        </w:rPr>
        <w:t xml:space="preserve"> = 12</w:t>
      </w:r>
      <w:r>
        <w:rPr>
          <w:vertAlign w:val="subscript"/>
          <w:lang w:val="fr-CA"/>
        </w:rPr>
        <w:t xml:space="preserve"> </w:t>
      </w:r>
      <w:r>
        <w:rPr>
          <w:lang w:val="fr-CA"/>
        </w:rPr>
        <w:t xml:space="preserve">&lt; 200  et </w:t>
      </w:r>
      <w:r w:rsidR="00802AC0">
        <w:rPr>
          <w:lang w:val="fr-CA"/>
        </w:rPr>
        <w:t>produit</w:t>
      </w:r>
      <w:r>
        <w:rPr>
          <w:lang w:val="fr-CA"/>
        </w:rPr>
        <w:t xml:space="preserve"> = 12*420/1 = 5 040 &lt; 50 000</w:t>
      </w:r>
    </w:p>
    <w:p w:rsidR="00E83F8A" w:rsidRPr="002D7E23" w:rsidRDefault="00E83F8A" w:rsidP="00E70869">
      <w:pPr>
        <w:pStyle w:val="Paragraphedeliste"/>
        <w:numPr>
          <w:ilvl w:val="0"/>
          <w:numId w:val="2"/>
        </w:numPr>
        <w:spacing w:line="360" w:lineRule="auto"/>
        <w:rPr>
          <w:lang w:val="fr-CA"/>
        </w:rPr>
      </w:pPr>
      <w:r>
        <w:rPr>
          <w:lang w:val="fr-CA"/>
        </w:rPr>
        <w:t>Direction NORD  </w:t>
      </w:r>
      <w:r w:rsidR="005C7D35">
        <w:rPr>
          <w:lang w:val="fr-CA"/>
        </w:rPr>
        <w:tab/>
      </w:r>
      <w:r>
        <w:rPr>
          <w:lang w:val="fr-CA"/>
        </w:rPr>
        <w:t xml:space="preserve">: </w:t>
      </w:r>
      <w:r w:rsidR="00674BBB">
        <w:rPr>
          <w:lang w:val="fr-CA"/>
        </w:rPr>
        <w:t>q</w:t>
      </w:r>
      <w:r w:rsidR="00674BBB" w:rsidRPr="00BD4D5C">
        <w:rPr>
          <w:vertAlign w:val="subscript"/>
          <w:lang w:val="fr-CA"/>
        </w:rPr>
        <w:t>tag</w:t>
      </w:r>
      <w:r>
        <w:rPr>
          <w:lang w:val="fr-CA"/>
        </w:rPr>
        <w:t xml:space="preserve"> = 10</w:t>
      </w:r>
      <w:r>
        <w:rPr>
          <w:vertAlign w:val="subscript"/>
          <w:lang w:val="fr-CA"/>
        </w:rPr>
        <w:t xml:space="preserve"> </w:t>
      </w:r>
      <w:r>
        <w:rPr>
          <w:lang w:val="fr-CA"/>
        </w:rPr>
        <w:t xml:space="preserve">&lt; 200  et </w:t>
      </w:r>
      <w:r w:rsidR="00802AC0">
        <w:rPr>
          <w:lang w:val="fr-CA"/>
        </w:rPr>
        <w:t>produit</w:t>
      </w:r>
      <w:r>
        <w:rPr>
          <w:lang w:val="fr-CA"/>
        </w:rPr>
        <w:t xml:space="preserve"> = 10*400/1 = 4 000 &lt; 50 000</w:t>
      </w:r>
    </w:p>
    <w:p w:rsidR="00E83F8A" w:rsidRDefault="00E83F8A" w:rsidP="00E70869">
      <w:pPr>
        <w:pStyle w:val="Paragraphedeliste"/>
        <w:numPr>
          <w:ilvl w:val="0"/>
          <w:numId w:val="2"/>
        </w:numPr>
        <w:spacing w:line="360" w:lineRule="auto"/>
        <w:rPr>
          <w:lang w:val="fr-CA"/>
        </w:rPr>
      </w:pPr>
      <w:r>
        <w:rPr>
          <w:lang w:val="fr-CA"/>
        </w:rPr>
        <w:t>Direction SUD     </w:t>
      </w:r>
      <w:r w:rsidR="005C7D35">
        <w:rPr>
          <w:lang w:val="fr-CA"/>
        </w:rPr>
        <w:tab/>
      </w:r>
      <w:r>
        <w:rPr>
          <w:lang w:val="fr-CA"/>
        </w:rPr>
        <w:t xml:space="preserve">: </w:t>
      </w:r>
      <w:r w:rsidR="00674BBB">
        <w:rPr>
          <w:lang w:val="fr-CA"/>
        </w:rPr>
        <w:t>q</w:t>
      </w:r>
      <w:r w:rsidR="00674BBB" w:rsidRPr="00BD4D5C">
        <w:rPr>
          <w:vertAlign w:val="subscript"/>
          <w:lang w:val="fr-CA"/>
        </w:rPr>
        <w:t>tag</w:t>
      </w:r>
      <w:r>
        <w:rPr>
          <w:lang w:val="fr-CA"/>
        </w:rPr>
        <w:t xml:space="preserve"> = 10</w:t>
      </w:r>
      <w:r>
        <w:rPr>
          <w:vertAlign w:val="subscript"/>
          <w:lang w:val="fr-CA"/>
        </w:rPr>
        <w:t xml:space="preserve"> </w:t>
      </w:r>
      <w:r>
        <w:rPr>
          <w:lang w:val="fr-CA"/>
        </w:rPr>
        <w:t xml:space="preserve">&lt; 200  et </w:t>
      </w:r>
      <w:r w:rsidR="00802AC0">
        <w:rPr>
          <w:lang w:val="fr-CA"/>
        </w:rPr>
        <w:t>produit</w:t>
      </w:r>
      <w:r>
        <w:rPr>
          <w:lang w:val="fr-CA"/>
        </w:rPr>
        <w:t xml:space="preserve"> = 10*375/1 = 3 750 &lt; 50 000</w:t>
      </w:r>
    </w:p>
    <w:p w:rsidR="00881515" w:rsidRDefault="00B44FF0" w:rsidP="00E70869">
      <w:pPr>
        <w:spacing w:line="360" w:lineRule="auto"/>
        <w:rPr>
          <w:lang w:val="fr-CA"/>
        </w:rPr>
      </w:pPr>
      <w:r>
        <w:rPr>
          <w:lang w:val="fr-CA"/>
        </w:rPr>
        <w:t>Un simple plan de feux avec</w:t>
      </w:r>
      <w:r w:rsidR="00881515">
        <w:rPr>
          <w:lang w:val="fr-CA"/>
        </w:rPr>
        <w:t xml:space="preserve"> 2 phases </w:t>
      </w:r>
      <w:r w:rsidR="00BC6950">
        <w:rPr>
          <w:lang w:val="fr-CA"/>
        </w:rPr>
        <w:t>est donc proposé</w:t>
      </w:r>
      <w:r w:rsidR="00881515">
        <w:rPr>
          <w:lang w:val="fr-CA"/>
        </w:rPr>
        <w:t xml:space="preserve"> pour cette intersection.</w:t>
      </w:r>
    </w:p>
    <w:p w:rsidR="00881515" w:rsidRDefault="00881515" w:rsidP="00E70869">
      <w:pPr>
        <w:pStyle w:val="Titre2"/>
        <w:spacing w:line="360" w:lineRule="auto"/>
        <w:rPr>
          <w:lang w:val="fr-CA"/>
        </w:rPr>
      </w:pPr>
      <w:r>
        <w:rPr>
          <w:lang w:val="fr-CA"/>
        </w:rPr>
        <w:t xml:space="preserve">Étape 2 : </w:t>
      </w:r>
      <w:r w:rsidR="00F2672F">
        <w:rPr>
          <w:lang w:val="fr-CA"/>
        </w:rPr>
        <w:t>Calcul des débits en vé</w:t>
      </w:r>
      <w:r w:rsidR="00BD4D5C">
        <w:rPr>
          <w:lang w:val="fr-CA"/>
        </w:rPr>
        <w:t>hicules tout droit équivalents</w:t>
      </w:r>
    </w:p>
    <w:p w:rsidR="00CB2945" w:rsidRDefault="00BC6950" w:rsidP="00E70869">
      <w:pPr>
        <w:spacing w:line="360" w:lineRule="auto"/>
        <w:rPr>
          <w:lang w:val="fr-CA"/>
        </w:rPr>
      </w:pPr>
      <w:r>
        <w:rPr>
          <w:lang w:val="fr-CA"/>
        </w:rPr>
        <w:t>En utilisant les information</w:t>
      </w:r>
      <w:r w:rsidR="00674BBB" w:rsidRPr="00BD4D5C">
        <w:rPr>
          <w:color w:val="000000" w:themeColor="text1"/>
          <w:lang w:val="fr-CA"/>
        </w:rPr>
        <w:t>s</w:t>
      </w:r>
      <w:r w:rsidR="000D3738">
        <w:rPr>
          <w:color w:val="000000" w:themeColor="text1"/>
          <w:lang w:val="fr-CA"/>
        </w:rPr>
        <w:t xml:space="preserve"> </w:t>
      </w:r>
      <w:r>
        <w:rPr>
          <w:lang w:val="fr-CA"/>
        </w:rPr>
        <w:t>de</w:t>
      </w:r>
      <w:r w:rsidR="000D3738">
        <w:rPr>
          <w:lang w:val="fr-CA"/>
        </w:rPr>
        <w:t xml:space="preserve"> la t</w:t>
      </w:r>
      <w:r w:rsidR="00CB2945">
        <w:rPr>
          <w:lang w:val="fr-CA"/>
        </w:rPr>
        <w:t xml:space="preserve">able 1 </w:t>
      </w:r>
      <w:r>
        <w:rPr>
          <w:lang w:val="fr-CA"/>
        </w:rPr>
        <w:t xml:space="preserve">fournie </w:t>
      </w:r>
      <w:r w:rsidR="00CB2945">
        <w:rPr>
          <w:lang w:val="fr-CA"/>
        </w:rPr>
        <w:t>à la fin de ce document, on obtient les résultats suivants pour la transformation des débits</w:t>
      </w:r>
      <w:r>
        <w:rPr>
          <w:lang w:val="fr-CA"/>
        </w:rPr>
        <w:t xml:space="preserve"> en unités de véhicules particuliers</w:t>
      </w:r>
      <w:r w:rsidR="00FB3A9A">
        <w:rPr>
          <w:lang w:val="fr-CA"/>
        </w:rPr>
        <w:t xml:space="preserve"> et </w:t>
      </w:r>
      <w:r w:rsidR="00FB3A9A">
        <w:rPr>
          <w:lang w:val="fr-FR"/>
        </w:rPr>
        <w:t>équivalent mouvement droit</w:t>
      </w:r>
      <w:r w:rsidR="00970EFE">
        <w:rPr>
          <w:lang w:val="fr-CA"/>
        </w:rPr>
        <w:t xml:space="preserve"> </w:t>
      </w:r>
      <w:r>
        <w:rPr>
          <w:lang w:val="fr-CA"/>
        </w:rPr>
        <w:t>par heure (uvp</w:t>
      </w:r>
      <w:r w:rsidR="00970EFE">
        <w:rPr>
          <w:lang w:val="fr-CA"/>
        </w:rPr>
        <w:t>d</w:t>
      </w:r>
      <w:r>
        <w:rPr>
          <w:lang w:val="fr-CA"/>
        </w:rPr>
        <w:t>/h)</w:t>
      </w:r>
      <w:r w:rsidR="00CB2945">
        <w:rPr>
          <w:lang w:val="fr-CA"/>
        </w:rPr>
        <w:t xml:space="preserve">. </w:t>
      </w:r>
      <w:r w:rsidR="00794482">
        <w:rPr>
          <w:lang w:val="fr-CA"/>
        </w:rPr>
        <w:t xml:space="preserve">Cette table est surtout utile pour la transformation des débits </w:t>
      </w:r>
      <w:r w:rsidR="00794482">
        <w:rPr>
          <w:i/>
          <w:lang w:val="fr-CA"/>
        </w:rPr>
        <w:t>tag</w:t>
      </w:r>
      <w:r w:rsidR="00794482">
        <w:rPr>
          <w:lang w:val="fr-CA"/>
        </w:rPr>
        <w:t>.</w:t>
      </w:r>
      <w:r w:rsidR="00794482">
        <w:rPr>
          <w:i/>
          <w:lang w:val="fr-CA"/>
        </w:rPr>
        <w:t xml:space="preserve"> </w:t>
      </w:r>
      <w:r w:rsidR="00CB2945">
        <w:rPr>
          <w:lang w:val="fr-CA"/>
        </w:rPr>
        <w:t>Les valeurs sont interpolées linéairement entre les 2 débits les plus proches.</w:t>
      </w:r>
      <w:r w:rsidR="0032306D">
        <w:rPr>
          <w:lang w:val="fr-CA"/>
        </w:rPr>
        <w:t xml:space="preserve"> </w:t>
      </w:r>
      <w:r w:rsidR="00743617">
        <w:rPr>
          <w:lang w:val="fr-CA"/>
        </w:rPr>
        <w:t xml:space="preserve">Le coefficient 1.32 pour les débits des virages à droite est tiré de la table 2. Celle-ci donne les facteurs pour les différents niveaux d’activité piétonne en conflit avec les véhicules désirant tourner à droite. </w:t>
      </w:r>
      <w:r w:rsidR="0032306D">
        <w:rPr>
          <w:lang w:val="fr-CA"/>
        </w:rPr>
        <w:t>Puisque chaque direction ne comporte qu’une seule voie, il est normal que les deux dernières colonnes soient identiques.</w:t>
      </w:r>
    </w:p>
    <w:p w:rsidR="00E70869" w:rsidRDefault="00E70869" w:rsidP="00E70869">
      <w:pPr>
        <w:spacing w:line="360" w:lineRule="auto"/>
        <w:rPr>
          <w:lang w:val="fr-CA"/>
        </w:rPr>
      </w:pPr>
    </w:p>
    <w:p w:rsidR="00E70869" w:rsidRDefault="00E70869" w:rsidP="00E70869">
      <w:pPr>
        <w:spacing w:line="360" w:lineRule="auto"/>
        <w:rPr>
          <w:lang w:val="fr-CA"/>
        </w:rPr>
      </w:pPr>
    </w:p>
    <w:p w:rsidR="00E70869" w:rsidRPr="00E70869" w:rsidRDefault="00E70869" w:rsidP="00E70869">
      <w:pPr>
        <w:pStyle w:val="Lgende"/>
        <w:keepNext/>
        <w:rPr>
          <w:lang w:val="fr-CA"/>
        </w:rPr>
      </w:pPr>
      <w:r w:rsidRPr="00E70869">
        <w:rPr>
          <w:lang w:val="fr-CA"/>
        </w:rPr>
        <w:t xml:space="preserve">Tableau </w:t>
      </w:r>
      <w:r w:rsidR="004909D2">
        <w:fldChar w:fldCharType="begin"/>
      </w:r>
      <w:r w:rsidRPr="00E70869">
        <w:rPr>
          <w:lang w:val="fr-CA"/>
        </w:rPr>
        <w:instrText xml:space="preserve"> SEQ Tableau \* ARABIC </w:instrText>
      </w:r>
      <w:r w:rsidR="004909D2">
        <w:fldChar w:fldCharType="separate"/>
      </w:r>
      <w:r w:rsidR="00B72783">
        <w:rPr>
          <w:noProof/>
          <w:lang w:val="fr-CA"/>
        </w:rPr>
        <w:t>1</w:t>
      </w:r>
      <w:r w:rsidR="004909D2">
        <w:fldChar w:fldCharType="end"/>
      </w:r>
      <w:r w:rsidRPr="00E70869">
        <w:rPr>
          <w:lang w:val="fr-CA"/>
        </w:rPr>
        <w:t>: Transformation en uvp</w:t>
      </w:r>
      <w:r w:rsidR="000E1C64">
        <w:rPr>
          <w:lang w:val="fr-CA"/>
        </w:rPr>
        <w:t>d</w:t>
      </w:r>
      <w:r w:rsidRPr="00E70869">
        <w:rPr>
          <w:lang w:val="fr-CA"/>
        </w:rPr>
        <w:t>/h pour l'exemple 1</w:t>
      </w:r>
    </w:p>
    <w:tbl>
      <w:tblPr>
        <w:tblStyle w:val="Grilledutableau"/>
        <w:tblW w:w="9729" w:type="dxa"/>
        <w:tblLook w:val="04A0" w:firstRow="1" w:lastRow="0" w:firstColumn="1" w:lastColumn="0" w:noHBand="0" w:noVBand="1"/>
      </w:tblPr>
      <w:tblGrid>
        <w:gridCol w:w="1361"/>
        <w:gridCol w:w="1390"/>
        <w:gridCol w:w="1341"/>
        <w:gridCol w:w="1494"/>
        <w:gridCol w:w="1346"/>
        <w:gridCol w:w="1340"/>
        <w:gridCol w:w="1457"/>
      </w:tblGrid>
      <w:tr w:rsidR="00CB2945" w:rsidTr="000D3738">
        <w:trPr>
          <w:trHeight w:val="737"/>
        </w:trPr>
        <w:tc>
          <w:tcPr>
            <w:tcW w:w="1366" w:type="dxa"/>
          </w:tcPr>
          <w:p w:rsidR="00CB2945" w:rsidRDefault="00CB2945" w:rsidP="00CB2945">
            <w:pPr>
              <w:jc w:val="center"/>
              <w:rPr>
                <w:lang w:val="fr-CA"/>
              </w:rPr>
            </w:pPr>
            <w:r>
              <w:rPr>
                <w:lang w:val="fr-CA"/>
              </w:rPr>
              <w:t>Direction d’approche</w:t>
            </w:r>
          </w:p>
        </w:tc>
        <w:tc>
          <w:tcPr>
            <w:tcW w:w="1390" w:type="dxa"/>
          </w:tcPr>
          <w:p w:rsidR="00CB2945" w:rsidRDefault="00CB2945" w:rsidP="00CB2945">
            <w:pPr>
              <w:jc w:val="center"/>
              <w:rPr>
                <w:lang w:val="fr-CA"/>
              </w:rPr>
            </w:pPr>
            <w:r>
              <w:rPr>
                <w:lang w:val="fr-CA"/>
              </w:rPr>
              <w:t>Direction du déplacement</w:t>
            </w:r>
          </w:p>
        </w:tc>
        <w:tc>
          <w:tcPr>
            <w:tcW w:w="1362" w:type="dxa"/>
          </w:tcPr>
          <w:p w:rsidR="00CB2945" w:rsidRDefault="00CB2945" w:rsidP="00CB2945">
            <w:pPr>
              <w:jc w:val="center"/>
              <w:rPr>
                <w:lang w:val="fr-CA"/>
              </w:rPr>
            </w:pPr>
            <w:r>
              <w:rPr>
                <w:lang w:val="fr-CA"/>
              </w:rPr>
              <w:t>Débit</w:t>
            </w:r>
          </w:p>
          <w:p w:rsidR="00CB2945" w:rsidRDefault="00CB2945" w:rsidP="00CB2945">
            <w:pPr>
              <w:jc w:val="center"/>
              <w:rPr>
                <w:lang w:val="fr-CA"/>
              </w:rPr>
            </w:pPr>
            <w:r>
              <w:rPr>
                <w:lang w:val="fr-CA"/>
              </w:rPr>
              <w:t>(véh/h)</w:t>
            </w:r>
          </w:p>
        </w:tc>
        <w:tc>
          <w:tcPr>
            <w:tcW w:w="1519" w:type="dxa"/>
          </w:tcPr>
          <w:p w:rsidR="000D3738" w:rsidRDefault="000D3738" w:rsidP="000D3738">
            <w:pPr>
              <w:ind w:right="-261"/>
              <w:jc w:val="center"/>
              <w:rPr>
                <w:lang w:val="fr-CA"/>
              </w:rPr>
            </w:pPr>
            <w:r>
              <w:rPr>
                <w:lang w:val="fr-CA"/>
              </w:rPr>
              <w:t>Coefficient</w:t>
            </w:r>
          </w:p>
          <w:p w:rsidR="00CB2945" w:rsidRDefault="00CB2945" w:rsidP="000D3738">
            <w:pPr>
              <w:ind w:right="-261"/>
              <w:rPr>
                <w:lang w:val="fr-CA"/>
              </w:rPr>
            </w:pPr>
            <w:r>
              <w:rPr>
                <w:lang w:val="fr-CA"/>
              </w:rPr>
              <w:t>avec la table 1</w:t>
            </w:r>
          </w:p>
        </w:tc>
        <w:tc>
          <w:tcPr>
            <w:tcW w:w="1362" w:type="dxa"/>
          </w:tcPr>
          <w:p w:rsidR="00CB2945" w:rsidRDefault="00CB2945" w:rsidP="00CB2945">
            <w:pPr>
              <w:jc w:val="center"/>
              <w:rPr>
                <w:lang w:val="fr-CA"/>
              </w:rPr>
            </w:pPr>
            <w:r>
              <w:rPr>
                <w:lang w:val="fr-CA"/>
              </w:rPr>
              <w:t>Débit</w:t>
            </w:r>
          </w:p>
          <w:p w:rsidR="00CB2945" w:rsidRDefault="00CB2945" w:rsidP="00CB2945">
            <w:pPr>
              <w:jc w:val="center"/>
              <w:rPr>
                <w:lang w:val="fr-CA"/>
              </w:rPr>
            </w:pPr>
            <w:r>
              <w:rPr>
                <w:lang w:val="fr-CA"/>
              </w:rPr>
              <w:t>(uvp</w:t>
            </w:r>
            <w:r w:rsidR="00970EFE">
              <w:rPr>
                <w:lang w:val="fr-CA"/>
              </w:rPr>
              <w:t>d</w:t>
            </w:r>
            <w:r>
              <w:rPr>
                <w:lang w:val="fr-CA"/>
              </w:rPr>
              <w:t>/h)</w:t>
            </w:r>
          </w:p>
        </w:tc>
        <w:tc>
          <w:tcPr>
            <w:tcW w:w="1362" w:type="dxa"/>
          </w:tcPr>
          <w:p w:rsidR="00CB2945" w:rsidRDefault="00CB2945" w:rsidP="00CB2945">
            <w:pPr>
              <w:jc w:val="center"/>
              <w:rPr>
                <w:lang w:val="fr-CA"/>
              </w:rPr>
            </w:pPr>
            <w:r>
              <w:rPr>
                <w:lang w:val="fr-CA"/>
              </w:rPr>
              <w:t>Débit du</w:t>
            </w:r>
          </w:p>
          <w:p w:rsidR="00CB2945" w:rsidRDefault="00CB2945" w:rsidP="00CB2945">
            <w:pPr>
              <w:jc w:val="center"/>
              <w:rPr>
                <w:lang w:val="fr-CA"/>
              </w:rPr>
            </w:pPr>
            <w:r>
              <w:rPr>
                <w:lang w:val="fr-CA"/>
              </w:rPr>
              <w:t>groupe</w:t>
            </w:r>
          </w:p>
        </w:tc>
        <w:tc>
          <w:tcPr>
            <w:tcW w:w="1368" w:type="dxa"/>
          </w:tcPr>
          <w:p w:rsidR="00CB2945" w:rsidRDefault="00CB2945" w:rsidP="00CB2945">
            <w:pPr>
              <w:jc w:val="center"/>
              <w:rPr>
                <w:lang w:val="fr-CA"/>
              </w:rPr>
            </w:pPr>
            <w:r>
              <w:rPr>
                <w:lang w:val="fr-CA"/>
              </w:rPr>
              <w:t xml:space="preserve">Débit </w:t>
            </w:r>
          </w:p>
          <w:p w:rsidR="00CB2945" w:rsidRDefault="00CB2945" w:rsidP="00CB2945">
            <w:pPr>
              <w:jc w:val="center"/>
              <w:rPr>
                <w:lang w:val="fr-CA"/>
              </w:rPr>
            </w:pPr>
            <w:r>
              <w:rPr>
                <w:lang w:val="fr-CA"/>
              </w:rPr>
              <w:t>(uvp</w:t>
            </w:r>
            <w:r w:rsidR="00970EFE">
              <w:rPr>
                <w:lang w:val="fr-CA"/>
              </w:rPr>
              <w:t>d</w:t>
            </w:r>
            <w:r>
              <w:rPr>
                <w:lang w:val="fr-CA"/>
              </w:rPr>
              <w:t>/h/voie)</w:t>
            </w:r>
          </w:p>
        </w:tc>
      </w:tr>
      <w:tr w:rsidR="00612B12" w:rsidTr="000D3738">
        <w:trPr>
          <w:trHeight w:val="737"/>
        </w:trPr>
        <w:tc>
          <w:tcPr>
            <w:tcW w:w="1366" w:type="dxa"/>
          </w:tcPr>
          <w:p w:rsidR="00612B12" w:rsidRDefault="00612B12" w:rsidP="00CB2945">
            <w:pPr>
              <w:jc w:val="center"/>
              <w:rPr>
                <w:lang w:val="fr-CA"/>
              </w:rPr>
            </w:pPr>
            <w:r>
              <w:rPr>
                <w:lang w:val="fr-CA"/>
              </w:rPr>
              <w:t>EST</w:t>
            </w:r>
          </w:p>
        </w:tc>
        <w:tc>
          <w:tcPr>
            <w:tcW w:w="1390" w:type="dxa"/>
          </w:tcPr>
          <w:p w:rsidR="00612B12" w:rsidRDefault="00612B12" w:rsidP="00CB2945">
            <w:pPr>
              <w:jc w:val="center"/>
              <w:rPr>
                <w:lang w:val="fr-CA"/>
              </w:rPr>
            </w:pPr>
            <w:r>
              <w:rPr>
                <w:lang w:val="fr-CA"/>
              </w:rPr>
              <w:t>Gauche</w:t>
            </w:r>
          </w:p>
          <w:p w:rsidR="00612B12" w:rsidRDefault="00612B12" w:rsidP="00CB2945">
            <w:pPr>
              <w:jc w:val="center"/>
              <w:rPr>
                <w:lang w:val="fr-CA"/>
              </w:rPr>
            </w:pPr>
            <w:r>
              <w:rPr>
                <w:lang w:val="fr-CA"/>
              </w:rPr>
              <w:t>Tout droit</w:t>
            </w:r>
          </w:p>
          <w:p w:rsidR="00612B12" w:rsidRDefault="00612B12" w:rsidP="00CB2945">
            <w:pPr>
              <w:jc w:val="center"/>
              <w:rPr>
                <w:lang w:val="fr-CA"/>
              </w:rPr>
            </w:pPr>
            <w:r>
              <w:rPr>
                <w:lang w:val="fr-CA"/>
              </w:rPr>
              <w:t>Droite</w:t>
            </w:r>
          </w:p>
        </w:tc>
        <w:tc>
          <w:tcPr>
            <w:tcW w:w="1362" w:type="dxa"/>
          </w:tcPr>
          <w:p w:rsidR="00612B12" w:rsidRDefault="00612B12" w:rsidP="00CB2945">
            <w:pPr>
              <w:jc w:val="center"/>
              <w:rPr>
                <w:lang w:val="fr-CA"/>
              </w:rPr>
            </w:pPr>
            <w:r>
              <w:rPr>
                <w:lang w:val="fr-CA"/>
              </w:rPr>
              <w:t>10</w:t>
            </w:r>
          </w:p>
          <w:p w:rsidR="00612B12" w:rsidRDefault="00612B12" w:rsidP="00CB2945">
            <w:pPr>
              <w:jc w:val="center"/>
              <w:rPr>
                <w:lang w:val="fr-CA"/>
              </w:rPr>
            </w:pPr>
            <w:r>
              <w:rPr>
                <w:lang w:val="fr-CA"/>
              </w:rPr>
              <w:t>420</w:t>
            </w:r>
          </w:p>
          <w:p w:rsidR="00612B12" w:rsidRDefault="00612B12" w:rsidP="00CB2945">
            <w:pPr>
              <w:jc w:val="center"/>
              <w:rPr>
                <w:lang w:val="fr-CA"/>
              </w:rPr>
            </w:pPr>
            <w:r>
              <w:rPr>
                <w:lang w:val="fr-CA"/>
              </w:rPr>
              <w:t>8</w:t>
            </w:r>
          </w:p>
        </w:tc>
        <w:tc>
          <w:tcPr>
            <w:tcW w:w="1519" w:type="dxa"/>
          </w:tcPr>
          <w:p w:rsidR="00612B12" w:rsidRDefault="00612B12" w:rsidP="00CB2945">
            <w:pPr>
              <w:jc w:val="center"/>
              <w:rPr>
                <w:lang w:val="fr-CA"/>
              </w:rPr>
            </w:pPr>
            <w:r>
              <w:rPr>
                <w:lang w:val="fr-CA"/>
              </w:rPr>
              <w:t>3.94</w:t>
            </w:r>
          </w:p>
          <w:p w:rsidR="00612B12" w:rsidRDefault="00612B12" w:rsidP="00CB2945">
            <w:pPr>
              <w:jc w:val="center"/>
              <w:rPr>
                <w:lang w:val="fr-CA"/>
              </w:rPr>
            </w:pPr>
            <w:r>
              <w:rPr>
                <w:lang w:val="fr-CA"/>
              </w:rPr>
              <w:t>1.00</w:t>
            </w:r>
          </w:p>
          <w:p w:rsidR="00612B12" w:rsidRDefault="00612B12" w:rsidP="00CB2945">
            <w:pPr>
              <w:jc w:val="center"/>
              <w:rPr>
                <w:lang w:val="fr-CA"/>
              </w:rPr>
            </w:pPr>
            <w:r>
              <w:rPr>
                <w:lang w:val="fr-CA"/>
              </w:rPr>
              <w:t>1.32</w:t>
            </w:r>
          </w:p>
        </w:tc>
        <w:tc>
          <w:tcPr>
            <w:tcW w:w="1362" w:type="dxa"/>
          </w:tcPr>
          <w:p w:rsidR="00612B12" w:rsidRDefault="00612B12" w:rsidP="00CB2945">
            <w:pPr>
              <w:jc w:val="center"/>
              <w:rPr>
                <w:lang w:val="fr-CA"/>
              </w:rPr>
            </w:pPr>
            <w:r>
              <w:rPr>
                <w:lang w:val="fr-CA"/>
              </w:rPr>
              <w:t>39</w:t>
            </w:r>
          </w:p>
          <w:p w:rsidR="00612B12" w:rsidRDefault="00612B12" w:rsidP="00CB2945">
            <w:pPr>
              <w:jc w:val="center"/>
              <w:rPr>
                <w:lang w:val="fr-CA"/>
              </w:rPr>
            </w:pPr>
            <w:r>
              <w:rPr>
                <w:lang w:val="fr-CA"/>
              </w:rPr>
              <w:t>420</w:t>
            </w:r>
          </w:p>
          <w:p w:rsidR="00612B12" w:rsidRDefault="00612B12" w:rsidP="00CB2945">
            <w:pPr>
              <w:jc w:val="center"/>
              <w:rPr>
                <w:lang w:val="fr-CA"/>
              </w:rPr>
            </w:pPr>
            <w:r>
              <w:rPr>
                <w:lang w:val="fr-CA"/>
              </w:rPr>
              <w:t>11</w:t>
            </w:r>
          </w:p>
        </w:tc>
        <w:tc>
          <w:tcPr>
            <w:tcW w:w="1362" w:type="dxa"/>
          </w:tcPr>
          <w:p w:rsidR="00612B12" w:rsidRDefault="00612B12" w:rsidP="00CB2945">
            <w:pPr>
              <w:jc w:val="center"/>
              <w:rPr>
                <w:lang w:val="fr-CA"/>
              </w:rPr>
            </w:pPr>
            <w:r>
              <w:rPr>
                <w:lang w:val="fr-CA"/>
              </w:rPr>
              <w:t>470</w:t>
            </w:r>
          </w:p>
        </w:tc>
        <w:tc>
          <w:tcPr>
            <w:tcW w:w="1368" w:type="dxa"/>
          </w:tcPr>
          <w:p w:rsidR="00612B12" w:rsidRDefault="00612B12" w:rsidP="002D5980">
            <w:pPr>
              <w:jc w:val="center"/>
              <w:rPr>
                <w:lang w:val="fr-CA"/>
              </w:rPr>
            </w:pPr>
            <w:r>
              <w:rPr>
                <w:lang w:val="fr-CA"/>
              </w:rPr>
              <w:t>470</w:t>
            </w:r>
          </w:p>
        </w:tc>
      </w:tr>
      <w:tr w:rsidR="00612B12" w:rsidTr="000D3738">
        <w:trPr>
          <w:trHeight w:val="737"/>
        </w:trPr>
        <w:tc>
          <w:tcPr>
            <w:tcW w:w="1366" w:type="dxa"/>
          </w:tcPr>
          <w:p w:rsidR="00612B12" w:rsidRDefault="00612B12" w:rsidP="00CB2945">
            <w:pPr>
              <w:jc w:val="center"/>
              <w:rPr>
                <w:lang w:val="fr-CA"/>
              </w:rPr>
            </w:pPr>
            <w:r>
              <w:rPr>
                <w:lang w:val="fr-CA"/>
              </w:rPr>
              <w:t>OUEST</w:t>
            </w:r>
          </w:p>
        </w:tc>
        <w:tc>
          <w:tcPr>
            <w:tcW w:w="1390" w:type="dxa"/>
          </w:tcPr>
          <w:p w:rsidR="00612B12" w:rsidRDefault="00612B12" w:rsidP="00CB2945">
            <w:pPr>
              <w:jc w:val="center"/>
              <w:rPr>
                <w:lang w:val="fr-CA"/>
              </w:rPr>
            </w:pPr>
            <w:r>
              <w:rPr>
                <w:lang w:val="fr-CA"/>
              </w:rPr>
              <w:t>Gauche</w:t>
            </w:r>
          </w:p>
          <w:p w:rsidR="00612B12" w:rsidRDefault="00612B12" w:rsidP="00CB2945">
            <w:pPr>
              <w:jc w:val="center"/>
              <w:rPr>
                <w:lang w:val="fr-CA"/>
              </w:rPr>
            </w:pPr>
            <w:r>
              <w:rPr>
                <w:lang w:val="fr-CA"/>
              </w:rPr>
              <w:t>Tout droit</w:t>
            </w:r>
          </w:p>
          <w:p w:rsidR="00612B12" w:rsidRDefault="00612B12" w:rsidP="00CB2945">
            <w:pPr>
              <w:jc w:val="center"/>
              <w:rPr>
                <w:lang w:val="fr-CA"/>
              </w:rPr>
            </w:pPr>
            <w:r>
              <w:rPr>
                <w:lang w:val="fr-CA"/>
              </w:rPr>
              <w:t>Droite</w:t>
            </w:r>
          </w:p>
        </w:tc>
        <w:tc>
          <w:tcPr>
            <w:tcW w:w="1362" w:type="dxa"/>
          </w:tcPr>
          <w:p w:rsidR="00612B12" w:rsidRDefault="00612B12" w:rsidP="00CB2945">
            <w:pPr>
              <w:jc w:val="center"/>
              <w:rPr>
                <w:lang w:val="fr-CA"/>
              </w:rPr>
            </w:pPr>
            <w:r>
              <w:rPr>
                <w:lang w:val="fr-CA"/>
              </w:rPr>
              <w:t>12</w:t>
            </w:r>
          </w:p>
          <w:p w:rsidR="00612B12" w:rsidRDefault="00612B12" w:rsidP="00CB2945">
            <w:pPr>
              <w:jc w:val="center"/>
              <w:rPr>
                <w:lang w:val="fr-CA"/>
              </w:rPr>
            </w:pPr>
            <w:r>
              <w:rPr>
                <w:lang w:val="fr-CA"/>
              </w:rPr>
              <w:t>315</w:t>
            </w:r>
          </w:p>
          <w:p w:rsidR="00612B12" w:rsidRDefault="00612B12" w:rsidP="00CB2945">
            <w:pPr>
              <w:jc w:val="center"/>
              <w:rPr>
                <w:lang w:val="fr-CA"/>
              </w:rPr>
            </w:pPr>
            <w:r>
              <w:rPr>
                <w:lang w:val="fr-CA"/>
              </w:rPr>
              <w:t>12</w:t>
            </w:r>
          </w:p>
        </w:tc>
        <w:tc>
          <w:tcPr>
            <w:tcW w:w="1519" w:type="dxa"/>
          </w:tcPr>
          <w:p w:rsidR="00612B12" w:rsidRDefault="00612B12" w:rsidP="00CB2945">
            <w:pPr>
              <w:jc w:val="center"/>
              <w:rPr>
                <w:lang w:val="fr-CA"/>
              </w:rPr>
            </w:pPr>
            <w:r>
              <w:rPr>
                <w:lang w:val="fr-CA"/>
              </w:rPr>
              <w:t>5.50</w:t>
            </w:r>
          </w:p>
          <w:p w:rsidR="00612B12" w:rsidRDefault="00612B12" w:rsidP="00CB2945">
            <w:pPr>
              <w:jc w:val="center"/>
              <w:rPr>
                <w:lang w:val="fr-CA"/>
              </w:rPr>
            </w:pPr>
            <w:r>
              <w:rPr>
                <w:lang w:val="fr-CA"/>
              </w:rPr>
              <w:t>1.00</w:t>
            </w:r>
          </w:p>
          <w:p w:rsidR="00612B12" w:rsidRDefault="00612B12" w:rsidP="00CB2945">
            <w:pPr>
              <w:jc w:val="center"/>
              <w:rPr>
                <w:lang w:val="fr-CA"/>
              </w:rPr>
            </w:pPr>
            <w:r>
              <w:rPr>
                <w:lang w:val="fr-CA"/>
              </w:rPr>
              <w:t>1.32</w:t>
            </w:r>
          </w:p>
        </w:tc>
        <w:tc>
          <w:tcPr>
            <w:tcW w:w="1362" w:type="dxa"/>
          </w:tcPr>
          <w:p w:rsidR="00612B12" w:rsidRDefault="00612B12" w:rsidP="00CB2945">
            <w:pPr>
              <w:jc w:val="center"/>
              <w:rPr>
                <w:lang w:val="fr-CA"/>
              </w:rPr>
            </w:pPr>
            <w:r>
              <w:rPr>
                <w:lang w:val="fr-CA"/>
              </w:rPr>
              <w:t>66</w:t>
            </w:r>
          </w:p>
          <w:p w:rsidR="00612B12" w:rsidRDefault="00612B12" w:rsidP="00CB2945">
            <w:pPr>
              <w:jc w:val="center"/>
              <w:rPr>
                <w:lang w:val="fr-CA"/>
              </w:rPr>
            </w:pPr>
            <w:r>
              <w:rPr>
                <w:lang w:val="fr-CA"/>
              </w:rPr>
              <w:t>315</w:t>
            </w:r>
          </w:p>
          <w:p w:rsidR="00612B12" w:rsidRDefault="00612B12" w:rsidP="00CB2945">
            <w:pPr>
              <w:jc w:val="center"/>
              <w:rPr>
                <w:lang w:val="fr-CA"/>
              </w:rPr>
            </w:pPr>
            <w:r>
              <w:rPr>
                <w:lang w:val="fr-CA"/>
              </w:rPr>
              <w:t>16</w:t>
            </w:r>
          </w:p>
        </w:tc>
        <w:tc>
          <w:tcPr>
            <w:tcW w:w="1362" w:type="dxa"/>
          </w:tcPr>
          <w:p w:rsidR="00612B12" w:rsidRDefault="00612B12" w:rsidP="00CB2945">
            <w:pPr>
              <w:jc w:val="center"/>
              <w:rPr>
                <w:lang w:val="fr-CA"/>
              </w:rPr>
            </w:pPr>
            <w:r>
              <w:rPr>
                <w:lang w:val="fr-CA"/>
              </w:rPr>
              <w:t>397</w:t>
            </w:r>
          </w:p>
        </w:tc>
        <w:tc>
          <w:tcPr>
            <w:tcW w:w="1368" w:type="dxa"/>
          </w:tcPr>
          <w:p w:rsidR="00612B12" w:rsidRDefault="00612B12" w:rsidP="002D5980">
            <w:pPr>
              <w:jc w:val="center"/>
              <w:rPr>
                <w:lang w:val="fr-CA"/>
              </w:rPr>
            </w:pPr>
            <w:r>
              <w:rPr>
                <w:lang w:val="fr-CA"/>
              </w:rPr>
              <w:t>397</w:t>
            </w:r>
          </w:p>
        </w:tc>
      </w:tr>
      <w:tr w:rsidR="00612B12" w:rsidTr="000D3738">
        <w:trPr>
          <w:trHeight w:val="737"/>
        </w:trPr>
        <w:tc>
          <w:tcPr>
            <w:tcW w:w="1366" w:type="dxa"/>
          </w:tcPr>
          <w:p w:rsidR="00612B12" w:rsidRDefault="00612B12" w:rsidP="00CB2945">
            <w:pPr>
              <w:jc w:val="center"/>
              <w:rPr>
                <w:lang w:val="fr-CA"/>
              </w:rPr>
            </w:pPr>
            <w:r>
              <w:rPr>
                <w:lang w:val="fr-CA"/>
              </w:rPr>
              <w:t>NORD</w:t>
            </w:r>
          </w:p>
        </w:tc>
        <w:tc>
          <w:tcPr>
            <w:tcW w:w="1390" w:type="dxa"/>
          </w:tcPr>
          <w:p w:rsidR="00612B12" w:rsidRDefault="00612B12" w:rsidP="00CB2945">
            <w:pPr>
              <w:jc w:val="center"/>
              <w:rPr>
                <w:lang w:val="fr-CA"/>
              </w:rPr>
            </w:pPr>
            <w:r>
              <w:rPr>
                <w:lang w:val="fr-CA"/>
              </w:rPr>
              <w:t>Gauche</w:t>
            </w:r>
          </w:p>
          <w:p w:rsidR="00612B12" w:rsidRDefault="00612B12" w:rsidP="00CB2945">
            <w:pPr>
              <w:jc w:val="center"/>
              <w:rPr>
                <w:lang w:val="fr-CA"/>
              </w:rPr>
            </w:pPr>
            <w:r>
              <w:rPr>
                <w:lang w:val="fr-CA"/>
              </w:rPr>
              <w:t>Tout droit</w:t>
            </w:r>
          </w:p>
          <w:p w:rsidR="00612B12" w:rsidRDefault="00612B12" w:rsidP="00CB2945">
            <w:pPr>
              <w:jc w:val="center"/>
              <w:rPr>
                <w:lang w:val="fr-CA"/>
              </w:rPr>
            </w:pPr>
            <w:r>
              <w:rPr>
                <w:lang w:val="fr-CA"/>
              </w:rPr>
              <w:t>Droite</w:t>
            </w:r>
          </w:p>
        </w:tc>
        <w:tc>
          <w:tcPr>
            <w:tcW w:w="1362" w:type="dxa"/>
          </w:tcPr>
          <w:p w:rsidR="00612B12" w:rsidRDefault="00612B12" w:rsidP="00CB2945">
            <w:pPr>
              <w:jc w:val="center"/>
              <w:rPr>
                <w:lang w:val="fr-CA"/>
              </w:rPr>
            </w:pPr>
            <w:r>
              <w:rPr>
                <w:lang w:val="fr-CA"/>
              </w:rPr>
              <w:t>10</w:t>
            </w:r>
          </w:p>
          <w:p w:rsidR="00612B12" w:rsidRDefault="00612B12" w:rsidP="00CB2945">
            <w:pPr>
              <w:jc w:val="center"/>
              <w:rPr>
                <w:lang w:val="fr-CA"/>
              </w:rPr>
            </w:pPr>
            <w:r>
              <w:rPr>
                <w:lang w:val="fr-CA"/>
              </w:rPr>
              <w:t>375</w:t>
            </w:r>
          </w:p>
          <w:p w:rsidR="00612B12" w:rsidRDefault="00612B12" w:rsidP="00CB2945">
            <w:pPr>
              <w:jc w:val="center"/>
              <w:rPr>
                <w:lang w:val="fr-CA"/>
              </w:rPr>
            </w:pPr>
            <w:r>
              <w:rPr>
                <w:lang w:val="fr-CA"/>
              </w:rPr>
              <w:t>6</w:t>
            </w:r>
          </w:p>
        </w:tc>
        <w:tc>
          <w:tcPr>
            <w:tcW w:w="1519" w:type="dxa"/>
          </w:tcPr>
          <w:p w:rsidR="00612B12" w:rsidRDefault="00612B12" w:rsidP="00CB2945">
            <w:pPr>
              <w:jc w:val="center"/>
              <w:rPr>
                <w:lang w:val="fr-CA"/>
              </w:rPr>
            </w:pPr>
            <w:r>
              <w:rPr>
                <w:lang w:val="fr-CA"/>
              </w:rPr>
              <w:t>5.00</w:t>
            </w:r>
          </w:p>
          <w:p w:rsidR="00612B12" w:rsidRDefault="00612B12" w:rsidP="00CB2945">
            <w:pPr>
              <w:jc w:val="center"/>
              <w:rPr>
                <w:lang w:val="fr-CA"/>
              </w:rPr>
            </w:pPr>
            <w:r>
              <w:rPr>
                <w:lang w:val="fr-CA"/>
              </w:rPr>
              <w:t>1.00</w:t>
            </w:r>
          </w:p>
          <w:p w:rsidR="00612B12" w:rsidRDefault="00612B12" w:rsidP="00CB2945">
            <w:pPr>
              <w:jc w:val="center"/>
              <w:rPr>
                <w:lang w:val="fr-CA"/>
              </w:rPr>
            </w:pPr>
            <w:r>
              <w:rPr>
                <w:lang w:val="fr-CA"/>
              </w:rPr>
              <w:t>1.32</w:t>
            </w:r>
          </w:p>
        </w:tc>
        <w:tc>
          <w:tcPr>
            <w:tcW w:w="1362" w:type="dxa"/>
          </w:tcPr>
          <w:p w:rsidR="00612B12" w:rsidRDefault="00612B12" w:rsidP="00CB2945">
            <w:pPr>
              <w:jc w:val="center"/>
              <w:rPr>
                <w:lang w:val="fr-CA"/>
              </w:rPr>
            </w:pPr>
            <w:r>
              <w:rPr>
                <w:lang w:val="fr-CA"/>
              </w:rPr>
              <w:t>50</w:t>
            </w:r>
          </w:p>
          <w:p w:rsidR="00612B12" w:rsidRDefault="00612B12" w:rsidP="00CB2945">
            <w:pPr>
              <w:jc w:val="center"/>
              <w:rPr>
                <w:lang w:val="fr-CA"/>
              </w:rPr>
            </w:pPr>
            <w:r>
              <w:rPr>
                <w:lang w:val="fr-CA"/>
              </w:rPr>
              <w:t>375</w:t>
            </w:r>
          </w:p>
          <w:p w:rsidR="00612B12" w:rsidRDefault="00612B12" w:rsidP="00CB2945">
            <w:pPr>
              <w:jc w:val="center"/>
              <w:rPr>
                <w:lang w:val="fr-CA"/>
              </w:rPr>
            </w:pPr>
            <w:r>
              <w:rPr>
                <w:lang w:val="fr-CA"/>
              </w:rPr>
              <w:t>8</w:t>
            </w:r>
          </w:p>
        </w:tc>
        <w:tc>
          <w:tcPr>
            <w:tcW w:w="1362" w:type="dxa"/>
          </w:tcPr>
          <w:p w:rsidR="00612B12" w:rsidRDefault="00612B12" w:rsidP="00CB2945">
            <w:pPr>
              <w:jc w:val="center"/>
              <w:rPr>
                <w:lang w:val="fr-CA"/>
              </w:rPr>
            </w:pPr>
            <w:r>
              <w:rPr>
                <w:lang w:val="fr-CA"/>
              </w:rPr>
              <w:t>433</w:t>
            </w:r>
          </w:p>
        </w:tc>
        <w:tc>
          <w:tcPr>
            <w:tcW w:w="1368" w:type="dxa"/>
          </w:tcPr>
          <w:p w:rsidR="00612B12" w:rsidRDefault="00612B12" w:rsidP="002D5980">
            <w:pPr>
              <w:jc w:val="center"/>
              <w:rPr>
                <w:lang w:val="fr-CA"/>
              </w:rPr>
            </w:pPr>
            <w:r>
              <w:rPr>
                <w:lang w:val="fr-CA"/>
              </w:rPr>
              <w:t>433</w:t>
            </w:r>
          </w:p>
        </w:tc>
      </w:tr>
      <w:tr w:rsidR="00612B12" w:rsidTr="000D3738">
        <w:trPr>
          <w:trHeight w:val="737"/>
        </w:trPr>
        <w:tc>
          <w:tcPr>
            <w:tcW w:w="1366" w:type="dxa"/>
          </w:tcPr>
          <w:p w:rsidR="00612B12" w:rsidRDefault="00612B12" w:rsidP="00CB2945">
            <w:pPr>
              <w:jc w:val="center"/>
              <w:rPr>
                <w:lang w:val="fr-CA"/>
              </w:rPr>
            </w:pPr>
            <w:r>
              <w:rPr>
                <w:lang w:val="fr-CA"/>
              </w:rPr>
              <w:t>SUD</w:t>
            </w:r>
          </w:p>
        </w:tc>
        <w:tc>
          <w:tcPr>
            <w:tcW w:w="1390" w:type="dxa"/>
          </w:tcPr>
          <w:p w:rsidR="00612B12" w:rsidRDefault="00612B12" w:rsidP="00CB2945">
            <w:pPr>
              <w:jc w:val="center"/>
              <w:rPr>
                <w:lang w:val="fr-CA"/>
              </w:rPr>
            </w:pPr>
            <w:r>
              <w:rPr>
                <w:lang w:val="fr-CA"/>
              </w:rPr>
              <w:t>Gauche</w:t>
            </w:r>
          </w:p>
          <w:p w:rsidR="00612B12" w:rsidRDefault="00612B12" w:rsidP="00CB2945">
            <w:pPr>
              <w:jc w:val="center"/>
              <w:rPr>
                <w:lang w:val="fr-CA"/>
              </w:rPr>
            </w:pPr>
            <w:r>
              <w:rPr>
                <w:lang w:val="fr-CA"/>
              </w:rPr>
              <w:t>Tout droit</w:t>
            </w:r>
          </w:p>
          <w:p w:rsidR="00612B12" w:rsidRDefault="00612B12" w:rsidP="00CB2945">
            <w:pPr>
              <w:jc w:val="center"/>
              <w:rPr>
                <w:lang w:val="fr-CA"/>
              </w:rPr>
            </w:pPr>
            <w:r>
              <w:rPr>
                <w:lang w:val="fr-CA"/>
              </w:rPr>
              <w:t>Droite</w:t>
            </w:r>
          </w:p>
        </w:tc>
        <w:tc>
          <w:tcPr>
            <w:tcW w:w="1362" w:type="dxa"/>
          </w:tcPr>
          <w:p w:rsidR="00612B12" w:rsidRDefault="00612B12" w:rsidP="00CB2945">
            <w:pPr>
              <w:jc w:val="center"/>
              <w:rPr>
                <w:lang w:val="fr-CA"/>
              </w:rPr>
            </w:pPr>
            <w:r>
              <w:rPr>
                <w:lang w:val="fr-CA"/>
              </w:rPr>
              <w:t>10</w:t>
            </w:r>
          </w:p>
          <w:p w:rsidR="00612B12" w:rsidRDefault="00612B12" w:rsidP="00CB2945">
            <w:pPr>
              <w:jc w:val="center"/>
              <w:rPr>
                <w:lang w:val="fr-CA"/>
              </w:rPr>
            </w:pPr>
            <w:r>
              <w:rPr>
                <w:lang w:val="fr-CA"/>
              </w:rPr>
              <w:t>400</w:t>
            </w:r>
          </w:p>
          <w:p w:rsidR="00612B12" w:rsidRDefault="00612B12" w:rsidP="00CB2945">
            <w:pPr>
              <w:jc w:val="center"/>
              <w:rPr>
                <w:lang w:val="fr-CA"/>
              </w:rPr>
            </w:pPr>
            <w:r>
              <w:rPr>
                <w:lang w:val="fr-CA"/>
              </w:rPr>
              <w:t>5</w:t>
            </w:r>
          </w:p>
        </w:tc>
        <w:tc>
          <w:tcPr>
            <w:tcW w:w="1519" w:type="dxa"/>
          </w:tcPr>
          <w:p w:rsidR="00612B12" w:rsidRDefault="00612B12" w:rsidP="00CB2945">
            <w:pPr>
              <w:jc w:val="center"/>
              <w:rPr>
                <w:lang w:val="fr-CA"/>
              </w:rPr>
            </w:pPr>
            <w:r>
              <w:rPr>
                <w:lang w:val="fr-CA"/>
              </w:rPr>
              <w:t>4.69</w:t>
            </w:r>
          </w:p>
          <w:p w:rsidR="00612B12" w:rsidRDefault="00612B12" w:rsidP="00CB2945">
            <w:pPr>
              <w:jc w:val="center"/>
              <w:rPr>
                <w:lang w:val="fr-CA"/>
              </w:rPr>
            </w:pPr>
            <w:r>
              <w:rPr>
                <w:lang w:val="fr-CA"/>
              </w:rPr>
              <w:t>1.00</w:t>
            </w:r>
          </w:p>
          <w:p w:rsidR="00612B12" w:rsidRDefault="00612B12" w:rsidP="00CB2945">
            <w:pPr>
              <w:jc w:val="center"/>
              <w:rPr>
                <w:lang w:val="fr-CA"/>
              </w:rPr>
            </w:pPr>
            <w:r>
              <w:rPr>
                <w:lang w:val="fr-CA"/>
              </w:rPr>
              <w:t>1.32</w:t>
            </w:r>
          </w:p>
        </w:tc>
        <w:tc>
          <w:tcPr>
            <w:tcW w:w="1362" w:type="dxa"/>
          </w:tcPr>
          <w:p w:rsidR="00612B12" w:rsidRDefault="00612B12" w:rsidP="00CB2945">
            <w:pPr>
              <w:jc w:val="center"/>
              <w:rPr>
                <w:lang w:val="fr-CA"/>
              </w:rPr>
            </w:pPr>
            <w:r>
              <w:rPr>
                <w:lang w:val="fr-CA"/>
              </w:rPr>
              <w:t>47</w:t>
            </w:r>
          </w:p>
          <w:p w:rsidR="00612B12" w:rsidRDefault="00612B12" w:rsidP="00CB2945">
            <w:pPr>
              <w:jc w:val="center"/>
              <w:rPr>
                <w:lang w:val="fr-CA"/>
              </w:rPr>
            </w:pPr>
            <w:r>
              <w:rPr>
                <w:lang w:val="fr-CA"/>
              </w:rPr>
              <w:t>400</w:t>
            </w:r>
          </w:p>
          <w:p w:rsidR="00612B12" w:rsidRDefault="00612B12" w:rsidP="00CB2945">
            <w:pPr>
              <w:jc w:val="center"/>
              <w:rPr>
                <w:lang w:val="fr-CA"/>
              </w:rPr>
            </w:pPr>
            <w:r>
              <w:rPr>
                <w:lang w:val="fr-CA"/>
              </w:rPr>
              <w:t>7</w:t>
            </w:r>
          </w:p>
        </w:tc>
        <w:tc>
          <w:tcPr>
            <w:tcW w:w="1362" w:type="dxa"/>
          </w:tcPr>
          <w:p w:rsidR="00612B12" w:rsidRDefault="00612B12" w:rsidP="00CB2945">
            <w:pPr>
              <w:jc w:val="center"/>
              <w:rPr>
                <w:lang w:val="fr-CA"/>
              </w:rPr>
            </w:pPr>
            <w:r>
              <w:rPr>
                <w:lang w:val="fr-CA"/>
              </w:rPr>
              <w:t>454</w:t>
            </w:r>
          </w:p>
        </w:tc>
        <w:tc>
          <w:tcPr>
            <w:tcW w:w="1368" w:type="dxa"/>
          </w:tcPr>
          <w:p w:rsidR="00612B12" w:rsidRDefault="00612B12" w:rsidP="002D5980">
            <w:pPr>
              <w:jc w:val="center"/>
              <w:rPr>
                <w:lang w:val="fr-CA"/>
              </w:rPr>
            </w:pPr>
            <w:r>
              <w:rPr>
                <w:lang w:val="fr-CA"/>
              </w:rPr>
              <w:t>454</w:t>
            </w:r>
          </w:p>
        </w:tc>
      </w:tr>
    </w:tbl>
    <w:p w:rsidR="00CB2945" w:rsidRDefault="00CB2945" w:rsidP="00881515">
      <w:pPr>
        <w:rPr>
          <w:lang w:val="fr-CA"/>
        </w:rPr>
      </w:pPr>
    </w:p>
    <w:p w:rsidR="0032306D" w:rsidRDefault="0032306D" w:rsidP="00905B2A">
      <w:pPr>
        <w:pStyle w:val="Titre2"/>
        <w:spacing w:line="360" w:lineRule="auto"/>
        <w:rPr>
          <w:lang w:val="fr-CA"/>
        </w:rPr>
      </w:pPr>
      <w:r>
        <w:rPr>
          <w:lang w:val="fr-CA"/>
        </w:rPr>
        <w:t>Étape 3 : Débits critiques</w:t>
      </w:r>
    </w:p>
    <w:p w:rsidR="0032306D" w:rsidRDefault="0032306D" w:rsidP="00905B2A">
      <w:pPr>
        <w:spacing w:line="360" w:lineRule="auto"/>
        <w:rPr>
          <w:lang w:val="fr-CA"/>
        </w:rPr>
      </w:pPr>
      <w:r>
        <w:rPr>
          <w:lang w:val="fr-CA"/>
        </w:rPr>
        <w:t xml:space="preserve">Si l’on nomme la phase A de notre plan de feu pour les directions EST-OUEST et la phase B pour les directions NORD-SUD, on </w:t>
      </w:r>
      <w:r w:rsidR="00344E30">
        <w:rPr>
          <w:lang w:val="fr-CA"/>
        </w:rPr>
        <w:t>observe</w:t>
      </w:r>
      <w:r>
        <w:rPr>
          <w:lang w:val="fr-CA"/>
        </w:rPr>
        <w:t xml:space="preserve"> que le débit critique est simplement le maximum </w:t>
      </w:r>
      <w:r w:rsidR="00344E30">
        <w:rPr>
          <w:lang w:val="fr-CA"/>
        </w:rPr>
        <w:t xml:space="preserve">des débits sur les approches </w:t>
      </w:r>
      <w:r>
        <w:rPr>
          <w:lang w:val="fr-CA"/>
        </w:rPr>
        <w:t xml:space="preserve">EST et OUEST pour la phase A, soit 470 </w:t>
      </w:r>
      <w:r w:rsidR="000E1C64">
        <w:rPr>
          <w:lang w:val="fr-CA"/>
        </w:rPr>
        <w:t>uvpd</w:t>
      </w:r>
      <w:r>
        <w:rPr>
          <w:lang w:val="fr-CA"/>
        </w:rPr>
        <w:t xml:space="preserve">/h/voie. Ce maximum est de 454 </w:t>
      </w:r>
      <w:r w:rsidR="000E1C64">
        <w:rPr>
          <w:lang w:val="fr-CA"/>
        </w:rPr>
        <w:t>uvpd</w:t>
      </w:r>
      <w:r>
        <w:rPr>
          <w:lang w:val="fr-CA"/>
        </w:rPr>
        <w:t xml:space="preserve">/h/voie pour la phase B. La somme de ces deux débits critiques est donc 470 + 454 = </w:t>
      </w:r>
      <w:r w:rsidR="00344E30">
        <w:rPr>
          <w:lang w:val="fr-CA"/>
        </w:rPr>
        <w:t> 924 </w:t>
      </w:r>
      <w:r w:rsidR="000E1C64">
        <w:rPr>
          <w:lang w:val="fr-CA"/>
        </w:rPr>
        <w:t>uvpd</w:t>
      </w:r>
      <w:r>
        <w:rPr>
          <w:lang w:val="fr-CA"/>
        </w:rPr>
        <w:t>/h/voie.</w:t>
      </w:r>
    </w:p>
    <w:p w:rsidR="0032306D" w:rsidRDefault="0032306D" w:rsidP="00905B2A">
      <w:pPr>
        <w:pStyle w:val="Titre2"/>
        <w:spacing w:line="360" w:lineRule="auto"/>
        <w:rPr>
          <w:lang w:val="fr-CA"/>
        </w:rPr>
      </w:pPr>
      <w:r>
        <w:rPr>
          <w:lang w:val="fr-CA"/>
        </w:rPr>
        <w:t>Étape 4 : Calcul des temps de jaune et de rouge intégral</w:t>
      </w:r>
    </w:p>
    <w:p w:rsidR="00863A46" w:rsidRPr="00863A46" w:rsidRDefault="00A120C0" w:rsidP="00881001">
      <w:pPr>
        <w:spacing w:line="360" w:lineRule="auto"/>
        <w:rPr>
          <w:lang w:val="fr-CA"/>
        </w:rPr>
      </w:pPr>
      <w:r>
        <w:rPr>
          <w:noProof/>
          <w:lang w:eastAsia="en-CA"/>
        </w:rPr>
        <w:pict>
          <v:shape id="_x0000_s1124" type="#_x0000_t202" style="position:absolute;margin-left:350.25pt;margin-top:69.6pt;width:79.5pt;height:20.25pt;z-index:251687424">
            <v:textbox>
              <w:txbxContent>
                <w:p w:rsidR="00CE03C2" w:rsidRPr="00CD3D38" w:rsidRDefault="00CE03C2" w:rsidP="00863A46">
                  <w:pPr>
                    <w:rPr>
                      <w:lang w:val="fr-CA"/>
                    </w:rPr>
                  </w:pPr>
                  <w:r>
                    <w:rPr>
                      <w:lang w:val="fr-CA"/>
                    </w:rPr>
                    <w:t>Eq. 18-2</w:t>
                  </w:r>
                </w:p>
              </w:txbxContent>
            </v:textbox>
          </v:shape>
        </w:pict>
      </w:r>
      <w:r w:rsidR="00863A46" w:rsidRPr="00863A46">
        <w:rPr>
          <w:lang w:val="fr-CA"/>
        </w:rPr>
        <w:t xml:space="preserve">L’équation (18-2) qui se trouve à la page 516 du livre Traffic Engineering est utilisée pour calculer le temps de jaune </w:t>
      </w:r>
      <w:r w:rsidR="00863A46" w:rsidRPr="00863A46">
        <w:rPr>
          <w:i/>
          <w:lang w:val="fr-CA"/>
        </w:rPr>
        <w:t>j</w:t>
      </w:r>
      <w:r w:rsidR="006F1005">
        <w:rPr>
          <w:lang w:val="fr-CA"/>
        </w:rPr>
        <w:t xml:space="preserve">. </w:t>
      </w:r>
      <w:r w:rsidR="00863A46" w:rsidRPr="00863A46">
        <w:rPr>
          <w:lang w:val="fr-CA"/>
        </w:rPr>
        <w:t xml:space="preserve">Le rouge intégral sera désigné par </w:t>
      </w:r>
      <w:r w:rsidR="00863A46" w:rsidRPr="00863A46">
        <w:rPr>
          <w:i/>
          <w:lang w:val="fr-CA"/>
        </w:rPr>
        <w:t>ri</w:t>
      </w:r>
      <w:r w:rsidR="00863A46" w:rsidRPr="00863A46">
        <w:rPr>
          <w:lang w:val="fr-CA"/>
        </w:rPr>
        <w:t>. Nous présenterons aussi  la formule vue dans le cours présentée sous l’équation 18-2.</w:t>
      </w:r>
    </w:p>
    <w:p w:rsidR="00863A46" w:rsidRPr="00863A46" w:rsidRDefault="00863A46" w:rsidP="00863A46">
      <w:pPr>
        <w:spacing w:line="360" w:lineRule="auto"/>
        <w:ind w:left="360"/>
        <w:jc w:val="center"/>
        <w:rPr>
          <w:rFonts w:eastAsiaTheme="minorEastAsia"/>
        </w:rPr>
      </w:pPr>
      <m:oMathPara>
        <m:oMath>
          <m:r>
            <w:rPr>
              <w:rFonts w:ascii="Cambria Math" w:hAnsi="Cambria Math"/>
            </w:rPr>
            <m:t>j</m:t>
          </m:r>
          <m:r>
            <m:rPr>
              <m:sty m:val="p"/>
            </m:rPr>
            <w:rPr>
              <w:rFonts w:ascii="Cambria Math" w:hAnsi="Cambria Math"/>
              <w:lang w:val="fr-CA"/>
            </w:rPr>
            <m:t>=TPR+</m:t>
          </m:r>
          <m:f>
            <m:fPr>
              <m:ctrlPr>
                <w:rPr>
                  <w:rFonts w:ascii="Cambria Math" w:hAnsi="Cambria Math"/>
                </w:rPr>
              </m:ctrlPr>
            </m:fPr>
            <m:num>
              <m:r>
                <m:rPr>
                  <m:sty m:val="p"/>
                </m:rPr>
                <w:rPr>
                  <w:rFonts w:ascii="Cambria Math" w:hAnsi="Cambria Math"/>
                  <w:lang w:val="fr-CA"/>
                </w:rPr>
                <m:t>1.47</m:t>
              </m:r>
              <m:sSub>
                <m:sSubPr>
                  <m:ctrlPr>
                    <w:rPr>
                      <w:rFonts w:ascii="Cambria Math" w:hAnsi="Cambria Math"/>
                      <w:lang w:val="fr-CA"/>
                    </w:rPr>
                  </m:ctrlPr>
                </m:sSubPr>
                <m:e>
                  <m:r>
                    <m:rPr>
                      <m:sty m:val="p"/>
                    </m:rPr>
                    <w:rPr>
                      <w:rFonts w:ascii="Cambria Math" w:hAnsi="Cambria Math"/>
                      <w:lang w:val="fr-CA"/>
                    </w:rPr>
                    <m:t>S</m:t>
                  </m:r>
                </m:e>
                <m:sub>
                  <m:r>
                    <m:rPr>
                      <m:sty m:val="p"/>
                    </m:rPr>
                    <w:rPr>
                      <w:rFonts w:ascii="Cambria Math" w:hAnsi="Cambria Math"/>
                      <w:lang w:val="fr-CA"/>
                    </w:rPr>
                    <m:t>85</m:t>
                  </m:r>
                </m:sub>
              </m:sSub>
              <m:ctrlPr>
                <w:rPr>
                  <w:rFonts w:ascii="Cambria Math" w:hAnsi="Cambria Math"/>
                  <w:lang w:val="fr-CA"/>
                </w:rPr>
              </m:ctrlPr>
            </m:num>
            <m:den>
              <m:r>
                <m:rPr>
                  <m:sty m:val="p"/>
                </m:rPr>
                <w:rPr>
                  <w:rFonts w:ascii="Cambria Math" w:hAnsi="Cambria Math"/>
                  <w:lang w:val="fr-CA"/>
                </w:rPr>
                <m:t>2</m:t>
              </m:r>
              <m:r>
                <w:rPr>
                  <w:rFonts w:ascii="Cambria Math" w:hAnsi="Cambria Math"/>
                </w:rPr>
                <m:t>a+</m:t>
              </m:r>
              <m:d>
                <m:dPr>
                  <m:ctrlPr>
                    <w:rPr>
                      <w:rFonts w:ascii="Cambria Math" w:hAnsi="Cambria Math"/>
                      <w:i/>
                    </w:rPr>
                  </m:ctrlPr>
                </m:dPr>
                <m:e>
                  <m:r>
                    <w:rPr>
                      <w:rFonts w:ascii="Cambria Math" w:hAnsi="Cambria Math"/>
                    </w:rPr>
                    <m:t>64.4*0.01G</m:t>
                  </m:r>
                </m:e>
              </m:d>
              <m:ctrlPr>
                <w:rPr>
                  <w:rFonts w:ascii="Cambria Math" w:hAnsi="Cambria Math"/>
                  <w:i/>
                </w:rPr>
              </m:ctrlPr>
            </m:den>
          </m:f>
        </m:oMath>
      </m:oMathPara>
    </w:p>
    <w:p w:rsidR="00863A46" w:rsidRPr="00863A46" w:rsidRDefault="00A120C0" w:rsidP="00863A46">
      <w:pPr>
        <w:spacing w:line="360" w:lineRule="auto"/>
        <w:ind w:left="360"/>
        <w:jc w:val="center"/>
        <w:rPr>
          <w:rFonts w:eastAsiaTheme="minorEastAsia"/>
          <w:lang w:val="fr-CA"/>
        </w:rPr>
      </w:pPr>
      <w:r>
        <w:rPr>
          <w:noProof/>
          <w:lang w:eastAsia="en-CA"/>
        </w:rPr>
        <w:pict>
          <v:shape id="_x0000_s1125" type="#_x0000_t202" style="position:absolute;left:0;text-align:left;margin-left:322.5pt;margin-top:22.35pt;width:103.5pt;height:20.25pt;z-index:251688448">
            <v:textbox>
              <w:txbxContent>
                <w:p w:rsidR="00CE03C2" w:rsidRPr="00CD3D38" w:rsidRDefault="00CE03C2" w:rsidP="00863A46">
                  <w:pPr>
                    <w:rPr>
                      <w:lang w:val="fr-CA"/>
                    </w:rPr>
                  </w:pPr>
                  <w:r>
                    <w:rPr>
                      <w:lang w:val="fr-CA"/>
                    </w:rPr>
                    <w:t>Calcul temps jaune</w:t>
                  </w:r>
                </w:p>
              </w:txbxContent>
            </v:textbox>
          </v:shape>
        </w:pict>
      </w:r>
      <w:r w:rsidR="00863A46">
        <w:rPr>
          <w:noProof/>
          <w:lang w:eastAsia="en-CA"/>
        </w:rPr>
        <w:br/>
      </w:r>
      <m:oMathPara>
        <m:oMath>
          <m:r>
            <w:rPr>
              <w:rFonts w:ascii="Cambria Math" w:eastAsiaTheme="minorEastAsia" w:hAnsi="Cambria Math"/>
              <w:lang w:val="fr-CA"/>
            </w:rPr>
            <m:t xml:space="preserve">j=TPR+ </m:t>
          </m:r>
          <m:f>
            <m:fPr>
              <m:ctrlPr>
                <w:rPr>
                  <w:rFonts w:ascii="Cambria Math" w:eastAsiaTheme="minorEastAsia" w:hAnsi="Cambria Math"/>
                  <w:i/>
                  <w:lang w:val="fr-CA"/>
                </w:rPr>
              </m:ctrlPr>
            </m:fPr>
            <m:num>
              <m:r>
                <w:rPr>
                  <w:rFonts w:ascii="Cambria Math" w:eastAsiaTheme="minorEastAsia" w:hAnsi="Cambria Math"/>
                  <w:lang w:val="fr-CA"/>
                </w:rPr>
                <m:t>v</m:t>
              </m:r>
            </m:num>
            <m:den>
              <m:r>
                <w:rPr>
                  <w:rFonts w:ascii="Cambria Math" w:eastAsiaTheme="minorEastAsia" w:hAnsi="Cambria Math"/>
                  <w:lang w:val="fr-CA"/>
                </w:rPr>
                <m:t>2a</m:t>
              </m:r>
            </m:den>
          </m:f>
        </m:oMath>
      </m:oMathPara>
    </w:p>
    <w:p w:rsidR="00863A46" w:rsidRPr="00863A46" w:rsidRDefault="00863A46" w:rsidP="00881001">
      <w:pPr>
        <w:spacing w:line="360" w:lineRule="auto"/>
        <w:rPr>
          <w:rFonts w:eastAsiaTheme="minorEastAsia"/>
          <w:lang w:val="fr-CA"/>
        </w:rPr>
      </w:pPr>
      <w:r w:rsidRPr="00863A46">
        <w:rPr>
          <w:rFonts w:eastAsiaTheme="minorEastAsia"/>
          <w:lang w:val="fr-CA"/>
        </w:rPr>
        <w:t>Le 1.47 est un ajustement pour des unités impériales. S</w:t>
      </w:r>
      <w:r w:rsidRPr="00863A46">
        <w:rPr>
          <w:rFonts w:eastAsiaTheme="minorEastAsia"/>
          <w:vertAlign w:val="subscript"/>
          <w:lang w:val="fr-CA"/>
        </w:rPr>
        <w:t>85</w:t>
      </w:r>
      <w:r w:rsidRPr="00863A46">
        <w:rPr>
          <w:rFonts w:eastAsiaTheme="minorEastAsia"/>
          <w:lang w:val="fr-CA"/>
        </w:rPr>
        <w:t xml:space="preserve"> représente le 85</w:t>
      </w:r>
      <w:r w:rsidRPr="00863A46">
        <w:rPr>
          <w:rFonts w:eastAsiaTheme="minorEastAsia"/>
          <w:vertAlign w:val="superscript"/>
          <w:lang w:val="fr-CA"/>
        </w:rPr>
        <w:t>e</w:t>
      </w:r>
      <w:r w:rsidRPr="00863A46">
        <w:rPr>
          <w:rFonts w:eastAsiaTheme="minorEastAsia"/>
          <w:lang w:val="fr-CA"/>
        </w:rPr>
        <w:t xml:space="preserve"> percentile des vitesses d’approche et G est la pente (en%) au niveau de l’intersection. Le terme </w:t>
      </w:r>
      <w:r w:rsidRPr="00863A46">
        <w:rPr>
          <w:rFonts w:eastAsiaTheme="minorEastAsia"/>
          <w:i/>
          <w:lang w:val="fr-CA"/>
        </w:rPr>
        <w:t>v</w:t>
      </w:r>
      <w:r w:rsidRPr="00863A46">
        <w:rPr>
          <w:rFonts w:eastAsiaTheme="minorEastAsia"/>
          <w:lang w:val="fr-CA"/>
        </w:rPr>
        <w:t xml:space="preserve"> est utilisé dans l’équation des notes de cours pour les vitesses. La vitesse d’approche est de 48 km/h (30 mi/h) pour toutes les directions. Aucune autre information ne nous permet de déterminer le 85</w:t>
      </w:r>
      <w:r w:rsidRPr="00863A46">
        <w:rPr>
          <w:rFonts w:eastAsiaTheme="minorEastAsia"/>
          <w:vertAlign w:val="superscript"/>
          <w:lang w:val="fr-CA"/>
        </w:rPr>
        <w:t>e</w:t>
      </w:r>
      <w:r w:rsidRPr="00863A46">
        <w:rPr>
          <w:rFonts w:eastAsiaTheme="minorEastAsia"/>
          <w:lang w:val="fr-CA"/>
        </w:rPr>
        <w:t xml:space="preserve"> ou le 15</w:t>
      </w:r>
      <w:r w:rsidRPr="00863A46">
        <w:rPr>
          <w:rFonts w:eastAsiaTheme="minorEastAsia"/>
          <w:vertAlign w:val="superscript"/>
          <w:lang w:val="fr-CA"/>
        </w:rPr>
        <w:t>e</w:t>
      </w:r>
      <w:r w:rsidRPr="00863A46">
        <w:rPr>
          <w:rFonts w:eastAsiaTheme="minorEastAsia"/>
          <w:lang w:val="fr-CA"/>
        </w:rPr>
        <w:t xml:space="preserve"> percentile des vitesses d’approche. Nous allons donc utiliser les estimations suivantes. Les unités sont en mi/h. Le terme S (pour </w:t>
      </w:r>
      <w:r w:rsidRPr="00863A46">
        <w:rPr>
          <w:rFonts w:eastAsiaTheme="minorEastAsia"/>
          <w:i/>
          <w:lang w:val="fr-CA"/>
        </w:rPr>
        <w:t>Speed</w:t>
      </w:r>
      <w:r w:rsidRPr="00863A46">
        <w:rPr>
          <w:rFonts w:eastAsiaTheme="minorEastAsia"/>
          <w:lang w:val="fr-CA"/>
        </w:rPr>
        <w:t>) est la vitesse moyenne d’approche. Il est donc nécessaire de soit transformer les vitesses en mi/h ou de changer la constante 5 pour un 8. Les deux unités sont présentées ici.</w:t>
      </w:r>
    </w:p>
    <w:p w:rsidR="007052E5" w:rsidRPr="00B16F32" w:rsidRDefault="007052E5" w:rsidP="00905B2A">
      <w:pPr>
        <w:pStyle w:val="Paragraphedeliste"/>
        <w:numPr>
          <w:ilvl w:val="0"/>
          <w:numId w:val="4"/>
        </w:numPr>
        <w:spacing w:line="360" w:lineRule="auto"/>
        <w:rPr>
          <w:rFonts w:eastAsiaTheme="minorEastAsia"/>
        </w:rPr>
      </w:pPr>
      <w:r w:rsidRPr="00B16F32">
        <w:rPr>
          <w:rFonts w:eastAsiaTheme="minorEastAsia"/>
        </w:rPr>
        <w:t>S</w:t>
      </w:r>
      <w:r w:rsidRPr="00B16F32">
        <w:rPr>
          <w:rFonts w:eastAsiaTheme="minorEastAsia"/>
          <w:vertAlign w:val="subscript"/>
        </w:rPr>
        <w:t>15</w:t>
      </w:r>
      <w:r w:rsidRPr="00B16F32">
        <w:rPr>
          <w:rFonts w:eastAsiaTheme="minorEastAsia"/>
        </w:rPr>
        <w:t xml:space="preserve"> = S – 5</w:t>
      </w:r>
      <w:r w:rsidR="00B16F32">
        <w:rPr>
          <w:rFonts w:eastAsiaTheme="minorEastAsia"/>
        </w:rPr>
        <w:t xml:space="preserve">  (en mi/h)</w:t>
      </w:r>
      <w:r w:rsidR="00B16F32">
        <w:rPr>
          <w:rFonts w:eastAsiaTheme="minorEastAsia"/>
        </w:rPr>
        <w:tab/>
      </w:r>
      <w:r w:rsidR="00B16F32" w:rsidRPr="00B16F32">
        <w:rPr>
          <w:rFonts w:eastAsiaTheme="minorEastAsia"/>
        </w:rPr>
        <w:t>ou</w:t>
      </w:r>
      <w:r w:rsidR="00B16F32">
        <w:rPr>
          <w:rFonts w:eastAsiaTheme="minorEastAsia"/>
        </w:rPr>
        <w:tab/>
      </w:r>
      <w:r w:rsidR="00B16F32" w:rsidRPr="00B16F32">
        <w:rPr>
          <w:rFonts w:eastAsiaTheme="minorEastAsia"/>
        </w:rPr>
        <w:t xml:space="preserve"> S</w:t>
      </w:r>
      <w:r w:rsidR="00B16F32" w:rsidRPr="00B16F32">
        <w:rPr>
          <w:rFonts w:eastAsiaTheme="minorEastAsia"/>
          <w:vertAlign w:val="subscript"/>
        </w:rPr>
        <w:t>15</w:t>
      </w:r>
      <w:r w:rsidR="00B16F32">
        <w:rPr>
          <w:rFonts w:eastAsiaTheme="minorEastAsia"/>
        </w:rPr>
        <w:t xml:space="preserve"> = S – 8 (en km/h)</w:t>
      </w:r>
    </w:p>
    <w:p w:rsidR="00B16F32" w:rsidRPr="00B16F32" w:rsidRDefault="007052E5" w:rsidP="00905B2A">
      <w:pPr>
        <w:pStyle w:val="Paragraphedeliste"/>
        <w:numPr>
          <w:ilvl w:val="0"/>
          <w:numId w:val="4"/>
        </w:numPr>
        <w:spacing w:line="360" w:lineRule="auto"/>
        <w:rPr>
          <w:rFonts w:eastAsiaTheme="minorEastAsia"/>
        </w:rPr>
      </w:pPr>
      <w:r w:rsidRPr="00B16F32">
        <w:rPr>
          <w:rFonts w:eastAsiaTheme="minorEastAsia"/>
        </w:rPr>
        <w:t>S</w:t>
      </w:r>
      <w:r w:rsidRPr="00B16F32">
        <w:rPr>
          <w:rFonts w:eastAsiaTheme="minorEastAsia"/>
          <w:vertAlign w:val="subscript"/>
        </w:rPr>
        <w:t>85</w:t>
      </w:r>
      <w:r w:rsidRPr="00B16F32">
        <w:rPr>
          <w:rFonts w:eastAsiaTheme="minorEastAsia"/>
        </w:rPr>
        <w:t xml:space="preserve"> = S + 5</w:t>
      </w:r>
      <w:r w:rsidR="00B16F32" w:rsidRPr="00B16F32">
        <w:rPr>
          <w:rFonts w:eastAsiaTheme="minorEastAsia"/>
        </w:rPr>
        <w:t xml:space="preserve">  </w:t>
      </w:r>
      <w:r w:rsidR="00B16F32">
        <w:rPr>
          <w:rFonts w:eastAsiaTheme="minorEastAsia"/>
        </w:rPr>
        <w:t>(</w:t>
      </w:r>
      <w:r w:rsidR="00B16F32" w:rsidRPr="00B16F32">
        <w:rPr>
          <w:rFonts w:eastAsiaTheme="minorEastAsia"/>
        </w:rPr>
        <w:t>en mi/h</w:t>
      </w:r>
      <w:r w:rsidR="00B16F32">
        <w:rPr>
          <w:rFonts w:eastAsiaTheme="minorEastAsia"/>
        </w:rPr>
        <w:t>)</w:t>
      </w:r>
      <w:r w:rsidR="00B16F32" w:rsidRPr="00B16F32">
        <w:rPr>
          <w:rFonts w:eastAsiaTheme="minorEastAsia"/>
        </w:rPr>
        <w:tab/>
        <w:t>ou</w:t>
      </w:r>
      <w:r w:rsidR="00B16F32" w:rsidRPr="00B16F32">
        <w:rPr>
          <w:rFonts w:eastAsiaTheme="minorEastAsia"/>
        </w:rPr>
        <w:tab/>
        <w:t>S</w:t>
      </w:r>
      <w:r w:rsidR="00B16F32" w:rsidRPr="00B16F32">
        <w:rPr>
          <w:rFonts w:eastAsiaTheme="minorEastAsia"/>
          <w:vertAlign w:val="subscript"/>
        </w:rPr>
        <w:t>85</w:t>
      </w:r>
      <w:r w:rsidR="00B16F32">
        <w:rPr>
          <w:rFonts w:eastAsiaTheme="minorEastAsia"/>
        </w:rPr>
        <w:t xml:space="preserve"> = S + 8  (en km/h)</w:t>
      </w:r>
    </w:p>
    <w:p w:rsidR="00CF6DFF" w:rsidRDefault="00A120C0" w:rsidP="00905B2A">
      <w:pPr>
        <w:spacing w:line="360" w:lineRule="auto"/>
        <w:rPr>
          <w:rFonts w:eastAsiaTheme="minorEastAsia"/>
          <w:lang w:val="fr-CA"/>
        </w:rPr>
      </w:pPr>
      <w:r>
        <w:rPr>
          <w:rFonts w:eastAsiaTheme="minorEastAsia"/>
          <w:noProof/>
          <w:lang w:eastAsia="en-CA"/>
        </w:rPr>
        <w:pict>
          <v:shape id="_x0000_s1061" type="#_x0000_t202" style="position:absolute;margin-left:302.25pt;margin-top:100.25pt;width:69.75pt;height:21.75pt;z-index:251654656">
            <v:textbox style="mso-next-textbox:#_x0000_s1061">
              <w:txbxContent>
                <w:p w:rsidR="00CE03C2" w:rsidRPr="00B83554" w:rsidRDefault="00CE03C2" w:rsidP="00CF6DFF">
                  <w:pPr>
                    <w:rPr>
                      <w:lang w:val="fr-CA"/>
                    </w:rPr>
                  </w:pPr>
                  <w:r>
                    <w:rPr>
                      <w:lang w:val="fr-CA"/>
                    </w:rPr>
                    <w:t>Eq. (18-3b)</w:t>
                  </w:r>
                </w:p>
              </w:txbxContent>
            </v:textbox>
          </v:shape>
        </w:pict>
      </w:r>
      <w:r w:rsidR="00CF6DFF">
        <w:rPr>
          <w:rFonts w:eastAsiaTheme="minorEastAsia"/>
          <w:lang w:val="fr-CA"/>
        </w:rPr>
        <w:t>Comme l’énoncé mentionne une présence moyenne de piétons, c’est l’équation 18-3b qui tient compte de la largeur de la bande piétonne qui sera utilisée</w:t>
      </w:r>
      <w:r w:rsidR="00E17723">
        <w:rPr>
          <w:rFonts w:eastAsiaTheme="minorEastAsia"/>
          <w:lang w:val="fr-CA"/>
        </w:rPr>
        <w:t>, l’équation 18-3a n’en tenant pas compte car elle ne considère les débits piétons comme absents</w:t>
      </w:r>
      <w:r w:rsidR="00CF6DFF">
        <w:rPr>
          <w:rFonts w:eastAsiaTheme="minorEastAsia"/>
          <w:lang w:val="fr-CA"/>
        </w:rPr>
        <w:t>. La vari</w:t>
      </w:r>
      <w:r w:rsidR="006F1005">
        <w:rPr>
          <w:rFonts w:eastAsiaTheme="minorEastAsia"/>
          <w:lang w:val="fr-CA"/>
        </w:rPr>
        <w:t>able P représente la distance entre</w:t>
      </w:r>
      <w:r w:rsidR="00CF6DFF">
        <w:rPr>
          <w:rFonts w:eastAsiaTheme="minorEastAsia"/>
          <w:lang w:val="fr-CA"/>
        </w:rPr>
        <w:t xml:space="preserve"> la ligne d’arrêt jusqu’au point le plus éloigné de tout passage piéton en conflit potentiel avec une voiture traversant l’intersection.</w:t>
      </w:r>
    </w:p>
    <w:p w:rsidR="00CF6DFF" w:rsidRDefault="006E0BF0" w:rsidP="00905B2A">
      <w:pPr>
        <w:spacing w:line="360" w:lineRule="auto"/>
        <w:rPr>
          <w:rFonts w:eastAsiaTheme="minorEastAsia"/>
          <w:lang w:val="fr-CA"/>
        </w:rPr>
      </w:pPr>
      <m:oMathPara>
        <m:oMathParaPr>
          <m:jc m:val="center"/>
        </m:oMathParaPr>
        <m:oMath>
          <m:r>
            <w:rPr>
              <w:rFonts w:ascii="Cambria Math" w:hAnsi="Cambria Math" w:cs="Cambria Math"/>
              <w:lang w:val="fr-CA"/>
            </w:rPr>
            <m:t xml:space="preserve">ri </m:t>
          </m:r>
          <m:r>
            <m:rPr>
              <m:sty m:val="p"/>
            </m:rPr>
            <w:rPr>
              <w:rFonts w:ascii="Cambria Math" w:hAnsi="Cambria Math" w:cs="Cambria Math"/>
              <w:lang w:val="fr-CA"/>
            </w:rPr>
            <m:t>=</m:t>
          </m:r>
          <m:f>
            <m:fPr>
              <m:ctrlPr>
                <w:rPr>
                  <w:rFonts w:ascii="Cambria Math" w:hAnsi="Cambria Math"/>
                  <w:lang w:val="fr-CA"/>
                </w:rPr>
              </m:ctrlPr>
            </m:fPr>
            <m:num>
              <m:r>
                <m:rPr>
                  <m:sty m:val="p"/>
                </m:rPr>
                <w:rPr>
                  <w:rFonts w:ascii="Cambria Math" w:hAnsi="Cambria Math" w:cs="Cambria Math"/>
                  <w:lang w:val="fr-CA"/>
                </w:rPr>
                <m:t>P+L</m:t>
              </m:r>
            </m:num>
            <m:den>
              <m:r>
                <m:rPr>
                  <m:sty m:val="p"/>
                </m:rPr>
                <w:rPr>
                  <w:rFonts w:ascii="Cambria Math" w:hAnsi="Cambria Math" w:cs="Cambria Math"/>
                  <w:lang w:val="fr-CA"/>
                </w:rPr>
                <m:t>1.47</m:t>
              </m:r>
              <m:sSub>
                <m:sSubPr>
                  <m:ctrlPr>
                    <w:rPr>
                      <w:rFonts w:ascii="Cambria Math" w:hAnsi="Cambria Math" w:cs="Cambria Math"/>
                      <w:lang w:val="fr-CA"/>
                    </w:rPr>
                  </m:ctrlPr>
                </m:sSubPr>
                <m:e>
                  <m:r>
                    <m:rPr>
                      <m:sty m:val="p"/>
                    </m:rPr>
                    <w:rPr>
                      <w:rFonts w:ascii="Cambria Math" w:hAnsi="Cambria Math" w:cs="Cambria Math"/>
                      <w:lang w:val="fr-CA"/>
                    </w:rPr>
                    <m:t xml:space="preserve"> S</m:t>
                  </m:r>
                </m:e>
                <m:sub>
                  <m:r>
                    <m:rPr>
                      <m:sty m:val="p"/>
                    </m:rPr>
                    <w:rPr>
                      <w:rFonts w:ascii="Cambria Math" w:hAnsi="Cambria Math" w:cs="Cambria Math"/>
                      <w:lang w:val="fr-CA"/>
                    </w:rPr>
                    <m:t>15</m:t>
                  </m:r>
                </m:sub>
              </m:sSub>
            </m:den>
          </m:f>
        </m:oMath>
      </m:oMathPara>
    </w:p>
    <w:p w:rsidR="00CF6DFF" w:rsidRDefault="00CF6DFF" w:rsidP="00905B2A">
      <w:pPr>
        <w:spacing w:line="360" w:lineRule="auto"/>
        <w:rPr>
          <w:rFonts w:eastAsiaTheme="minorEastAsia"/>
          <w:lang w:val="fr-CA"/>
        </w:rPr>
      </w:pPr>
      <w:r>
        <w:rPr>
          <w:rFonts w:eastAsiaTheme="minorEastAsia"/>
          <w:lang w:val="fr-CA"/>
        </w:rPr>
        <w:t>Dans ce cas, un véhicule doit traverser deux voies de 15 pieds chac</w:t>
      </w:r>
      <w:r w:rsidR="006F1005">
        <w:rPr>
          <w:rFonts w:eastAsiaTheme="minorEastAsia"/>
          <w:lang w:val="fr-CA"/>
        </w:rPr>
        <w:t>une et une bande piétonne de 10 </w:t>
      </w:r>
      <w:r>
        <w:rPr>
          <w:rFonts w:eastAsiaTheme="minorEastAsia"/>
          <w:lang w:val="fr-CA"/>
        </w:rPr>
        <w:t xml:space="preserve">pieds. P = 15 + 15 + 10 = 40 pieds. </w:t>
      </w:r>
      <w:r w:rsidR="00B150B0">
        <w:rPr>
          <w:rFonts w:eastAsiaTheme="minorEastAsia"/>
          <w:lang w:val="fr-CA"/>
        </w:rPr>
        <w:t xml:space="preserve">Notez que si </w:t>
      </w:r>
      <w:r w:rsidR="006F1005">
        <w:rPr>
          <w:rFonts w:eastAsiaTheme="minorEastAsia"/>
          <w:lang w:val="fr-CA"/>
        </w:rPr>
        <w:t>on change</w:t>
      </w:r>
      <w:r w:rsidR="00B150B0">
        <w:rPr>
          <w:rFonts w:eastAsiaTheme="minorEastAsia"/>
          <w:lang w:val="fr-CA"/>
        </w:rPr>
        <w:t xml:space="preserve"> les distances au numérateur en mètres, il faut aussi changer le dénominateur en m/s</w:t>
      </w:r>
      <w:r w:rsidR="00B150B0">
        <w:rPr>
          <w:rFonts w:eastAsiaTheme="minorEastAsia"/>
          <w:vertAlign w:val="superscript"/>
          <w:lang w:val="fr-CA"/>
        </w:rPr>
        <w:t>2</w:t>
      </w:r>
      <w:r w:rsidR="00B150B0">
        <w:rPr>
          <w:rFonts w:eastAsiaTheme="minorEastAsia"/>
          <w:lang w:val="fr-CA"/>
        </w:rPr>
        <w:t xml:space="preserve">. Ceci n’a pas été fait dans cet exemple. </w:t>
      </w:r>
      <w:r>
        <w:rPr>
          <w:rFonts w:eastAsiaTheme="minorEastAsia"/>
          <w:lang w:val="fr-CA"/>
        </w:rPr>
        <w:t>On a donc </w:t>
      </w:r>
      <w:r w:rsidR="001C7FAE">
        <w:rPr>
          <w:rFonts w:eastAsiaTheme="minorEastAsia"/>
          <w:lang w:val="fr-CA"/>
        </w:rPr>
        <w:t>par 18-2 et 18-3b que</w:t>
      </w:r>
      <w:r>
        <w:rPr>
          <w:rFonts w:eastAsiaTheme="minorEastAsia"/>
          <w:lang w:val="fr-CA"/>
        </w:rPr>
        <w:t>:</w:t>
      </w:r>
    </w:p>
    <w:p w:rsidR="00CF6DFF" w:rsidRDefault="00CF6DFF" w:rsidP="00905B2A">
      <w:pPr>
        <w:spacing w:line="360" w:lineRule="auto"/>
        <w:rPr>
          <w:rFonts w:eastAsiaTheme="minorEastAsia"/>
          <w:lang w:val="fr-CA"/>
        </w:rPr>
      </w:pPr>
      <m:oMathPara>
        <m:oMathParaPr>
          <m:jc m:val="center"/>
        </m:oMathParaPr>
        <m:oMath>
          <m:r>
            <w:rPr>
              <w:rFonts w:ascii="Cambria Math" w:hAnsi="Cambria Math" w:cs="Cambria Math"/>
              <w:lang w:val="fr-CA"/>
            </w:rPr>
            <m:t>j</m:t>
          </m:r>
          <m:r>
            <m:rPr>
              <m:sty m:val="p"/>
            </m:rPr>
            <w:rPr>
              <w:rFonts w:ascii="Cambria Math" w:hAnsi="Cambria Math" w:cs="Cambria Math"/>
              <w:lang w:val="fr-CA"/>
            </w:rPr>
            <m:t>=</m:t>
          </m:r>
          <m:f>
            <m:fPr>
              <m:ctrlPr>
                <w:rPr>
                  <w:rFonts w:ascii="Cambria Math" w:hAnsi="Cambria Math"/>
                  <w:lang w:val="fr-CA"/>
                </w:rPr>
              </m:ctrlPr>
            </m:fPr>
            <m:num>
              <m:r>
                <m:rPr>
                  <m:sty m:val="p"/>
                </m:rPr>
                <w:rPr>
                  <w:rFonts w:ascii="Cambria Math" w:hAnsi="Cambria Math" w:cs="Cambria Math"/>
                  <w:lang w:val="fr-CA"/>
                </w:rPr>
                <m:t>1.47*35</m:t>
              </m:r>
            </m:num>
            <m:den>
              <m:r>
                <m:rPr>
                  <m:sty m:val="p"/>
                </m:rPr>
                <w:rPr>
                  <w:rFonts w:ascii="Cambria Math" w:hAnsi="Cambria Math" w:cs="Cambria Math"/>
                  <w:lang w:val="fr-CA"/>
                </w:rPr>
                <m:t>2</m:t>
              </m:r>
              <m:r>
                <w:rPr>
                  <w:rFonts w:ascii="Cambria Math" w:hAnsi="Cambria Math" w:cs="Cambria Math"/>
                  <w:lang w:val="fr-CA"/>
                </w:rPr>
                <m:t>*10+(0)</m:t>
              </m:r>
            </m:den>
          </m:f>
          <m:r>
            <m:rPr>
              <m:sty m:val="p"/>
            </m:rPr>
            <w:rPr>
              <w:rFonts w:ascii="Cambria Math" w:hAnsi="Cambria Math"/>
              <w:lang w:val="fr-CA"/>
            </w:rPr>
            <m:t>=3.6 s</m:t>
          </m:r>
        </m:oMath>
      </m:oMathPara>
    </w:p>
    <w:p w:rsidR="00CF6DFF" w:rsidRDefault="006E0BF0" w:rsidP="00905B2A">
      <w:pPr>
        <w:spacing w:line="360" w:lineRule="auto"/>
        <w:rPr>
          <w:rFonts w:eastAsiaTheme="minorEastAsia"/>
          <w:lang w:val="fr-CA"/>
        </w:rPr>
      </w:pPr>
      <m:oMathPara>
        <m:oMathParaPr>
          <m:jc m:val="center"/>
        </m:oMathParaPr>
        <m:oMath>
          <m:r>
            <w:rPr>
              <w:rFonts w:ascii="Cambria Math" w:hAnsi="Cambria Math" w:cs="Cambria Math"/>
              <w:lang w:val="fr-CA"/>
            </w:rPr>
            <m:t xml:space="preserve">ri </m:t>
          </m:r>
          <m:r>
            <m:rPr>
              <m:sty m:val="p"/>
            </m:rPr>
            <w:rPr>
              <w:rFonts w:ascii="Cambria Math" w:hAnsi="Cambria Math" w:cs="Cambria Math"/>
              <w:lang w:val="fr-CA"/>
            </w:rPr>
            <m:t>=</m:t>
          </m:r>
          <m:f>
            <m:fPr>
              <m:ctrlPr>
                <w:rPr>
                  <w:rFonts w:ascii="Cambria Math" w:hAnsi="Cambria Math"/>
                  <w:lang w:val="fr-CA"/>
                </w:rPr>
              </m:ctrlPr>
            </m:fPr>
            <m:num>
              <m:r>
                <m:rPr>
                  <m:sty m:val="p"/>
                </m:rPr>
                <w:rPr>
                  <w:rFonts w:ascii="Cambria Math" w:hAnsi="Cambria Math" w:cs="Cambria Math"/>
                  <w:lang w:val="fr-CA"/>
                </w:rPr>
                <m:t>40+20</m:t>
              </m:r>
            </m:num>
            <m:den>
              <m:r>
                <m:rPr>
                  <m:sty m:val="p"/>
                </m:rPr>
                <w:rPr>
                  <w:rFonts w:ascii="Cambria Math" w:hAnsi="Cambria Math" w:cs="Cambria Math"/>
                  <w:lang w:val="fr-CA"/>
                </w:rPr>
                <m:t>1.47*25</m:t>
              </m:r>
            </m:den>
          </m:f>
          <m:r>
            <m:rPr>
              <m:sty m:val="p"/>
            </m:rPr>
            <w:rPr>
              <w:rFonts w:ascii="Cambria Math" w:hAnsi="Cambria Math"/>
              <w:lang w:val="fr-CA"/>
            </w:rPr>
            <m:t>=1.6 s</m:t>
          </m:r>
        </m:oMath>
      </m:oMathPara>
    </w:p>
    <w:p w:rsidR="00CF6DFF" w:rsidRDefault="00CF6DFF" w:rsidP="00905B2A">
      <w:pPr>
        <w:spacing w:line="360" w:lineRule="auto"/>
        <w:rPr>
          <w:rFonts w:eastAsiaTheme="minorEastAsia"/>
          <w:lang w:val="fr-CA"/>
        </w:rPr>
      </w:pPr>
      <w:r>
        <w:rPr>
          <w:rFonts w:eastAsiaTheme="minorEastAsia"/>
          <w:lang w:val="fr-CA"/>
        </w:rPr>
        <w:t>Puisque les rues et les bandes piétonnes ont la même largeur et que la vitesse moyenne d’approche est identique pour les deux directions, les temps de jaune et de rouge intégral seront les mêmes pour les 2 directions.</w:t>
      </w:r>
    </w:p>
    <w:p w:rsidR="00CF6DFF" w:rsidRDefault="00CF6DFF" w:rsidP="00905B2A">
      <w:pPr>
        <w:pStyle w:val="Titre2"/>
        <w:spacing w:line="360" w:lineRule="auto"/>
        <w:rPr>
          <w:rFonts w:eastAsiaTheme="minorEastAsia"/>
          <w:lang w:val="fr-CA"/>
        </w:rPr>
      </w:pPr>
      <w:r>
        <w:rPr>
          <w:rFonts w:eastAsiaTheme="minorEastAsia"/>
          <w:lang w:val="fr-CA"/>
        </w:rPr>
        <w:t>Étape 5 : Calcul du temps perdu</w:t>
      </w:r>
    </w:p>
    <w:p w:rsidR="00CF6DFF" w:rsidRDefault="00CF6DFF" w:rsidP="00905B2A">
      <w:pPr>
        <w:spacing w:line="360" w:lineRule="auto"/>
        <w:rPr>
          <w:rFonts w:eastAsiaTheme="minorEastAsia"/>
          <w:lang w:val="fr-CA"/>
        </w:rPr>
      </w:pPr>
      <w:r>
        <w:rPr>
          <w:rFonts w:eastAsiaTheme="minorEastAsia"/>
          <w:lang w:val="fr-CA"/>
        </w:rPr>
        <w:t>Les temps perdu</w:t>
      </w:r>
      <w:r w:rsidR="00B31249">
        <w:rPr>
          <w:rFonts w:eastAsiaTheme="minorEastAsia"/>
          <w:lang w:val="fr-CA"/>
        </w:rPr>
        <w:t xml:space="preserve">s </w:t>
      </w:r>
      <w:r>
        <w:rPr>
          <w:rFonts w:eastAsiaTheme="minorEastAsia"/>
          <w:lang w:val="fr-CA"/>
        </w:rPr>
        <w:t>sont calculé</w:t>
      </w:r>
      <w:r w:rsidR="00B31249">
        <w:rPr>
          <w:rFonts w:eastAsiaTheme="minorEastAsia"/>
          <w:lang w:val="fr-CA"/>
        </w:rPr>
        <w:t>s</w:t>
      </w:r>
      <w:r>
        <w:rPr>
          <w:rFonts w:eastAsiaTheme="minorEastAsia"/>
          <w:lang w:val="fr-CA"/>
        </w:rPr>
        <w:t xml:space="preserve"> à partir des équations 18-5, 18-6 et 18-7. La valeur de 2</w:t>
      </w:r>
      <w:r w:rsidR="00C61011">
        <w:rPr>
          <w:rFonts w:eastAsiaTheme="minorEastAsia"/>
          <w:lang w:val="fr-CA"/>
        </w:rPr>
        <w:t> s</w:t>
      </w:r>
      <w:r>
        <w:rPr>
          <w:rFonts w:eastAsiaTheme="minorEastAsia"/>
          <w:lang w:val="fr-CA"/>
        </w:rPr>
        <w:t xml:space="preserve"> est fréquemment utilisée pour le temps perdu au démarrage (</w:t>
      </w:r>
      <w:r>
        <w:rPr>
          <w:rFonts w:eastAsiaTheme="minorEastAsia"/>
          <w:i/>
          <w:lang w:val="fr-CA"/>
        </w:rPr>
        <w:t>l</w:t>
      </w:r>
      <w:r w:rsidRPr="00DB47D2">
        <w:rPr>
          <w:rFonts w:eastAsiaTheme="minorEastAsia"/>
          <w:vertAlign w:val="subscript"/>
          <w:lang w:val="fr-CA"/>
        </w:rPr>
        <w:t>1</w:t>
      </w:r>
      <w:r>
        <w:rPr>
          <w:rFonts w:eastAsiaTheme="minorEastAsia"/>
          <w:lang w:val="fr-CA"/>
        </w:rPr>
        <w:t>) ainsi que pour le temps de jaune utile (</w:t>
      </w:r>
      <w:r w:rsidR="000A0861">
        <w:rPr>
          <w:rFonts w:eastAsiaTheme="minorEastAsia"/>
          <w:i/>
          <w:lang w:val="fr-CA"/>
        </w:rPr>
        <w:t>e</w:t>
      </w:r>
      <w:r>
        <w:rPr>
          <w:rFonts w:eastAsiaTheme="minorEastAsia"/>
          <w:lang w:val="fr-CA"/>
        </w:rPr>
        <w:t>)</w:t>
      </w:r>
      <w:r w:rsidR="00C70140">
        <w:rPr>
          <w:rFonts w:eastAsiaTheme="minorEastAsia"/>
          <w:lang w:val="fr-CA"/>
        </w:rPr>
        <w:t xml:space="preserve">. La somme des temps de jaune et de rouge intégral constituent le temps entre les verts, noté </w:t>
      </w:r>
      <w:r w:rsidR="00C70140" w:rsidRPr="00C70140">
        <w:rPr>
          <w:rFonts w:eastAsiaTheme="minorEastAsia"/>
          <w:i/>
          <w:lang w:val="fr-CA"/>
        </w:rPr>
        <w:t>iv</w:t>
      </w:r>
      <w:r>
        <w:rPr>
          <w:rFonts w:eastAsiaTheme="minorEastAsia"/>
          <w:lang w:val="fr-CA"/>
        </w:rPr>
        <w:t>.</w:t>
      </w:r>
      <w:r w:rsidR="00283434">
        <w:rPr>
          <w:rFonts w:eastAsiaTheme="minorEastAsia"/>
          <w:lang w:val="fr-CA"/>
        </w:rPr>
        <w:t xml:space="preserve"> </w:t>
      </w:r>
      <w:r>
        <w:rPr>
          <w:rFonts w:eastAsiaTheme="minorEastAsia"/>
          <w:lang w:val="fr-CA"/>
        </w:rPr>
        <w:t>Cette valeur par défaut est utilisée d</w:t>
      </w:r>
      <w:r w:rsidR="00F024CA">
        <w:rPr>
          <w:rFonts w:eastAsiaTheme="minorEastAsia"/>
          <w:lang w:val="fr-CA"/>
        </w:rPr>
        <w:t xml:space="preserve">ans les 3 équations suivantes. </w:t>
      </w:r>
      <w:proofErr w:type="gramStart"/>
      <w:r w:rsidR="00F024CA" w:rsidRPr="006F1005">
        <w:rPr>
          <w:rFonts w:eastAsiaTheme="minorEastAsia"/>
          <w:i/>
          <w:lang w:val="fr-CA"/>
        </w:rPr>
        <w:t>t</w:t>
      </w:r>
      <w:r w:rsidR="006F1005" w:rsidRPr="006F1005">
        <w:rPr>
          <w:rFonts w:eastAsiaTheme="minorEastAsia"/>
          <w:i/>
          <w:vertAlign w:val="subscript"/>
          <w:lang w:val="fr-CA"/>
        </w:rPr>
        <w:t>p</w:t>
      </w:r>
      <w:proofErr w:type="gramEnd"/>
      <w:r>
        <w:rPr>
          <w:rFonts w:eastAsiaTheme="minorEastAsia"/>
          <w:lang w:val="fr-CA"/>
        </w:rPr>
        <w:t xml:space="preserve"> représente le temps perdu total pour une phase.</w:t>
      </w:r>
      <w:r w:rsidR="00283434">
        <w:rPr>
          <w:rFonts w:eastAsiaTheme="minorEastAsia"/>
          <w:lang w:val="fr-CA"/>
        </w:rPr>
        <w:t xml:space="preserve"> L’indice </w:t>
      </w:r>
      <w:r w:rsidR="00283434" w:rsidRPr="00DB47D2">
        <w:rPr>
          <w:rFonts w:eastAsiaTheme="minorEastAsia"/>
          <w:i/>
          <w:lang w:val="fr-CA"/>
        </w:rPr>
        <w:t>l</w:t>
      </w:r>
      <w:r w:rsidR="00283434" w:rsidRPr="00DB47D2">
        <w:rPr>
          <w:rFonts w:eastAsiaTheme="minorEastAsia"/>
          <w:vertAlign w:val="subscript"/>
          <w:lang w:val="fr-CA"/>
        </w:rPr>
        <w:t>2</w:t>
      </w:r>
      <w:r w:rsidR="00283434">
        <w:rPr>
          <w:rFonts w:eastAsiaTheme="minorEastAsia"/>
          <w:lang w:val="fr-CA"/>
        </w:rPr>
        <w:t xml:space="preserve"> représente le temps perdu pour dégager l’intersection (temps de dégagement).</w:t>
      </w:r>
    </w:p>
    <w:p w:rsidR="00CF6DFF" w:rsidRDefault="00A120C0" w:rsidP="00905B2A">
      <w:pPr>
        <w:spacing w:line="360" w:lineRule="auto"/>
        <w:jc w:val="center"/>
        <w:rPr>
          <w:rFonts w:eastAsiaTheme="minorEastAsia"/>
          <w:lang w:val="fr-CA"/>
        </w:rPr>
      </w:pPr>
      <w:r>
        <w:rPr>
          <w:rFonts w:eastAsiaTheme="minorEastAsia"/>
          <w:i/>
          <w:noProof/>
          <w:lang w:eastAsia="en-CA"/>
        </w:rPr>
        <w:pict>
          <v:shape id="_x0000_s1064" type="#_x0000_t202" style="position:absolute;left:0;text-align:left;margin-left:294.75pt;margin-top:23.25pt;width:69.75pt;height:21.75pt;z-index:251660800" o:regroupid="2">
            <v:textbox style="mso-next-textbox:#_x0000_s1064">
              <w:txbxContent>
                <w:p w:rsidR="00CE03C2" w:rsidRPr="00B83554" w:rsidRDefault="00CE03C2" w:rsidP="00CF6DFF">
                  <w:pPr>
                    <w:rPr>
                      <w:lang w:val="fr-CA"/>
                    </w:rPr>
                  </w:pPr>
                  <w:r>
                    <w:rPr>
                      <w:lang w:val="fr-CA"/>
                    </w:rPr>
                    <w:t>Eq. (18-6)</w:t>
                  </w:r>
                </w:p>
              </w:txbxContent>
            </v:textbox>
          </v:shape>
        </w:pict>
      </w:r>
      <w:r>
        <w:rPr>
          <w:rFonts w:eastAsiaTheme="minorEastAsia"/>
          <w:i/>
          <w:noProof/>
          <w:lang w:eastAsia="en-CA"/>
        </w:rPr>
        <w:pict>
          <v:shape id="_x0000_s1063" type="#_x0000_t202" style="position:absolute;left:0;text-align:left;margin-left:294.75pt;margin-top:-13.5pt;width:69.75pt;height:21.75pt;z-index:251659776" o:regroupid="2">
            <v:textbox style="mso-next-textbox:#_x0000_s1063">
              <w:txbxContent>
                <w:p w:rsidR="00CE03C2" w:rsidRPr="00B83554" w:rsidRDefault="00CE03C2" w:rsidP="00CF6DFF">
                  <w:pPr>
                    <w:rPr>
                      <w:lang w:val="fr-CA"/>
                    </w:rPr>
                  </w:pPr>
                  <w:r>
                    <w:rPr>
                      <w:lang w:val="fr-CA"/>
                    </w:rPr>
                    <w:t>Eq. (18-5)</w:t>
                  </w:r>
                </w:p>
              </w:txbxContent>
            </v:textbox>
          </v:shape>
        </w:pict>
      </w:r>
      <w:r w:rsidR="00CF6DFF" w:rsidRPr="00DB47D2">
        <w:rPr>
          <w:rFonts w:eastAsiaTheme="minorEastAsia"/>
          <w:i/>
          <w:lang w:val="fr-CA"/>
        </w:rPr>
        <w:t>l</w:t>
      </w:r>
      <w:r w:rsidR="00CF6DFF" w:rsidRPr="00DB47D2">
        <w:rPr>
          <w:rFonts w:eastAsiaTheme="minorEastAsia"/>
          <w:vertAlign w:val="subscript"/>
          <w:lang w:val="fr-CA"/>
        </w:rPr>
        <w:t>2</w:t>
      </w:r>
      <w:r w:rsidR="006F1005">
        <w:rPr>
          <w:rFonts w:eastAsiaTheme="minorEastAsia"/>
          <w:lang w:val="fr-CA"/>
        </w:rPr>
        <w:t xml:space="preserve"> =</w:t>
      </w:r>
      <w:r w:rsidR="00CF6DFF">
        <w:rPr>
          <w:rFonts w:eastAsiaTheme="minorEastAsia"/>
          <w:lang w:val="fr-CA"/>
        </w:rPr>
        <w:t xml:space="preserve"> </w:t>
      </w:r>
      <w:r w:rsidR="00C70140" w:rsidRPr="00C70140">
        <w:rPr>
          <w:rFonts w:eastAsiaTheme="minorEastAsia"/>
          <w:i/>
          <w:lang w:val="fr-CA"/>
        </w:rPr>
        <w:t>iv</w:t>
      </w:r>
      <w:r w:rsidR="00CF6DFF" w:rsidRPr="00C70140">
        <w:rPr>
          <w:rFonts w:eastAsiaTheme="minorEastAsia"/>
          <w:i/>
          <w:lang w:val="fr-CA"/>
        </w:rPr>
        <w:t xml:space="preserve"> –</w:t>
      </w:r>
      <w:r w:rsidR="00CF6DFF">
        <w:rPr>
          <w:rFonts w:eastAsiaTheme="minorEastAsia"/>
          <w:lang w:val="fr-CA"/>
        </w:rPr>
        <w:t xml:space="preserve"> </w:t>
      </w:r>
      <w:r w:rsidR="00CF6DFF" w:rsidRPr="00DB47D2">
        <w:rPr>
          <w:rFonts w:eastAsiaTheme="minorEastAsia"/>
          <w:i/>
          <w:lang w:val="fr-CA"/>
        </w:rPr>
        <w:t>e</w:t>
      </w:r>
    </w:p>
    <w:p w:rsidR="00CF6DFF" w:rsidRDefault="00A120C0" w:rsidP="00905B2A">
      <w:pPr>
        <w:spacing w:line="360" w:lineRule="auto"/>
        <w:jc w:val="center"/>
        <w:rPr>
          <w:rFonts w:eastAsiaTheme="minorEastAsia"/>
          <w:i/>
          <w:lang w:val="fr-CA"/>
        </w:rPr>
      </w:pPr>
      <w:r>
        <w:rPr>
          <w:rFonts w:eastAsiaTheme="minorEastAsia"/>
          <w:i/>
          <w:noProof/>
          <w:lang w:eastAsia="en-CA"/>
        </w:rPr>
        <w:pict>
          <v:shape id="_x0000_s1065" type="#_x0000_t202" style="position:absolute;left:0;text-align:left;margin-left:294.75pt;margin-top:27.6pt;width:69.75pt;height:21.75pt;z-index:251661824" o:regroupid="2">
            <v:textbox style="mso-next-textbox:#_x0000_s1065">
              <w:txbxContent>
                <w:p w:rsidR="00CE03C2" w:rsidRPr="00B83554" w:rsidRDefault="00CE03C2" w:rsidP="00CF6DFF">
                  <w:pPr>
                    <w:rPr>
                      <w:lang w:val="fr-CA"/>
                    </w:rPr>
                  </w:pPr>
                  <w:r>
                    <w:rPr>
                      <w:lang w:val="fr-CA"/>
                    </w:rPr>
                    <w:t>Eq. (18-7)</w:t>
                  </w:r>
                </w:p>
              </w:txbxContent>
            </v:textbox>
          </v:shape>
        </w:pict>
      </w:r>
      <w:r w:rsidR="006F1005" w:rsidRPr="006F1005">
        <w:rPr>
          <w:rFonts w:eastAsiaTheme="minorEastAsia"/>
          <w:i/>
          <w:lang w:val="fr-CA"/>
        </w:rPr>
        <w:t>iv</w:t>
      </w:r>
      <w:r w:rsidR="006F1005">
        <w:rPr>
          <w:rFonts w:eastAsiaTheme="minorEastAsia"/>
          <w:lang w:val="fr-CA"/>
        </w:rPr>
        <w:t xml:space="preserve"> =</w:t>
      </w:r>
      <w:r w:rsidR="00CF6DFF">
        <w:rPr>
          <w:rFonts w:eastAsiaTheme="minorEastAsia"/>
          <w:lang w:val="fr-CA"/>
        </w:rPr>
        <w:t xml:space="preserve"> </w:t>
      </w:r>
      <w:r w:rsidR="006E0BF0">
        <w:rPr>
          <w:rFonts w:eastAsiaTheme="minorEastAsia"/>
          <w:i/>
          <w:lang w:val="fr-CA"/>
        </w:rPr>
        <w:t>j</w:t>
      </w:r>
      <w:r w:rsidR="006F1005">
        <w:rPr>
          <w:rFonts w:eastAsiaTheme="minorEastAsia"/>
          <w:i/>
          <w:lang w:val="fr-CA"/>
        </w:rPr>
        <w:t xml:space="preserve"> </w:t>
      </w:r>
      <w:r w:rsidR="00CF6DFF">
        <w:rPr>
          <w:rFonts w:eastAsiaTheme="minorEastAsia"/>
          <w:i/>
          <w:lang w:val="fr-CA"/>
        </w:rPr>
        <w:t>+</w:t>
      </w:r>
      <w:r w:rsidR="006E0BF0">
        <w:rPr>
          <w:rFonts w:eastAsiaTheme="minorEastAsia"/>
          <w:i/>
          <w:lang w:val="fr-CA"/>
        </w:rPr>
        <w:t>ri</w:t>
      </w:r>
    </w:p>
    <w:p w:rsidR="00CF6DFF" w:rsidRPr="00201F34" w:rsidRDefault="00F024CA" w:rsidP="00905B2A">
      <w:pPr>
        <w:spacing w:line="360" w:lineRule="auto"/>
        <w:jc w:val="center"/>
        <w:rPr>
          <w:rFonts w:eastAsiaTheme="minorEastAsia"/>
          <w:lang w:val="fr-CA"/>
        </w:rPr>
      </w:pPr>
      <w:proofErr w:type="gramStart"/>
      <w:r w:rsidRPr="00C70140">
        <w:rPr>
          <w:rFonts w:eastAsiaTheme="minorEastAsia"/>
          <w:i/>
          <w:lang w:val="fr-CA"/>
        </w:rPr>
        <w:t>t</w:t>
      </w:r>
      <w:r w:rsidR="006F1005" w:rsidRPr="00C70140">
        <w:rPr>
          <w:rFonts w:eastAsiaTheme="minorEastAsia"/>
          <w:i/>
          <w:vertAlign w:val="subscript"/>
          <w:lang w:val="fr-CA"/>
        </w:rPr>
        <w:t>p</w:t>
      </w:r>
      <w:proofErr w:type="gramEnd"/>
      <w:r w:rsidR="00CF6DFF">
        <w:rPr>
          <w:rFonts w:eastAsiaTheme="minorEastAsia"/>
          <w:i/>
          <w:lang w:val="fr-CA"/>
        </w:rPr>
        <w:t xml:space="preserve"> </w:t>
      </w:r>
      <w:r w:rsidR="006F1005">
        <w:rPr>
          <w:rFonts w:eastAsiaTheme="minorEastAsia"/>
          <w:lang w:val="fr-CA"/>
        </w:rPr>
        <w:t xml:space="preserve">= </w:t>
      </w:r>
      <w:r w:rsidR="00CF6DFF" w:rsidRPr="00DB47D2">
        <w:rPr>
          <w:rFonts w:eastAsiaTheme="minorEastAsia"/>
          <w:i/>
          <w:lang w:val="fr-CA"/>
        </w:rPr>
        <w:t>l</w:t>
      </w:r>
      <w:r w:rsidR="00CF6DFF">
        <w:rPr>
          <w:rFonts w:eastAsiaTheme="minorEastAsia"/>
          <w:vertAlign w:val="subscript"/>
          <w:lang w:val="fr-CA"/>
        </w:rPr>
        <w:t xml:space="preserve">1 </w:t>
      </w:r>
      <w:r w:rsidR="006F1005">
        <w:rPr>
          <w:rFonts w:eastAsiaTheme="minorEastAsia"/>
          <w:lang w:val="fr-CA"/>
        </w:rPr>
        <w:t>+</w:t>
      </w:r>
      <w:r w:rsidR="00CF6DFF" w:rsidRPr="00201F34">
        <w:rPr>
          <w:rFonts w:eastAsiaTheme="minorEastAsia"/>
          <w:i/>
          <w:lang w:val="fr-CA"/>
        </w:rPr>
        <w:t xml:space="preserve"> </w:t>
      </w:r>
      <w:r w:rsidR="00CF6DFF" w:rsidRPr="00DB47D2">
        <w:rPr>
          <w:rFonts w:eastAsiaTheme="minorEastAsia"/>
          <w:i/>
          <w:lang w:val="fr-CA"/>
        </w:rPr>
        <w:t>l</w:t>
      </w:r>
      <w:r w:rsidR="00CF6DFF" w:rsidRPr="00DB47D2">
        <w:rPr>
          <w:rFonts w:eastAsiaTheme="minorEastAsia"/>
          <w:vertAlign w:val="subscript"/>
          <w:lang w:val="fr-CA"/>
        </w:rPr>
        <w:t>2</w:t>
      </w:r>
    </w:p>
    <w:p w:rsidR="00CF6DFF" w:rsidRDefault="00CF6DFF" w:rsidP="00905B2A">
      <w:pPr>
        <w:spacing w:line="360" w:lineRule="auto"/>
        <w:rPr>
          <w:rFonts w:eastAsiaTheme="minorEastAsia"/>
          <w:lang w:val="fr-CA"/>
        </w:rPr>
      </w:pPr>
      <w:r>
        <w:rPr>
          <w:rFonts w:eastAsiaTheme="minorEastAsia"/>
          <w:lang w:val="fr-CA"/>
        </w:rPr>
        <w:t>Nous avons donc dans notre cas :</w:t>
      </w:r>
    </w:p>
    <w:p w:rsidR="00CF6DFF" w:rsidRPr="00D86B4D" w:rsidRDefault="00C70140" w:rsidP="00905B2A">
      <w:pPr>
        <w:spacing w:line="360" w:lineRule="auto"/>
        <w:jc w:val="center"/>
        <w:rPr>
          <w:rFonts w:eastAsiaTheme="minorEastAsia"/>
          <w:lang w:val="fr-FR"/>
        </w:rPr>
      </w:pPr>
      <w:r>
        <w:rPr>
          <w:rFonts w:eastAsiaTheme="minorEastAsia"/>
          <w:lang w:val="fr-FR"/>
        </w:rPr>
        <w:t>iv</w:t>
      </w:r>
      <w:r w:rsidR="00C61011" w:rsidRPr="00D86B4D">
        <w:rPr>
          <w:rFonts w:eastAsiaTheme="minorEastAsia"/>
          <w:lang w:val="fr-FR"/>
        </w:rPr>
        <w:t xml:space="preserve"> = </w:t>
      </w:r>
      <w:r w:rsidR="00CF6DFF" w:rsidRPr="00D86B4D">
        <w:rPr>
          <w:rFonts w:eastAsiaTheme="minorEastAsia"/>
          <w:lang w:val="fr-FR"/>
        </w:rPr>
        <w:t>3.6 + 1.6 = 5.2</w:t>
      </w:r>
      <w:r w:rsidR="00C61011" w:rsidRPr="00D86B4D">
        <w:rPr>
          <w:rFonts w:eastAsiaTheme="minorEastAsia"/>
          <w:lang w:val="fr-FR"/>
        </w:rPr>
        <w:t> s</w:t>
      </w:r>
    </w:p>
    <w:p w:rsidR="00CF6DFF" w:rsidRPr="00D86B4D" w:rsidRDefault="00CF6DFF" w:rsidP="00905B2A">
      <w:pPr>
        <w:spacing w:line="360" w:lineRule="auto"/>
        <w:jc w:val="center"/>
        <w:rPr>
          <w:rFonts w:eastAsiaTheme="minorEastAsia"/>
          <w:lang w:val="fr-FR"/>
        </w:rPr>
      </w:pPr>
      <w:r w:rsidRPr="00D86B4D">
        <w:rPr>
          <w:rFonts w:eastAsiaTheme="minorEastAsia"/>
          <w:lang w:val="fr-FR"/>
        </w:rPr>
        <w:t>l</w:t>
      </w:r>
      <w:r w:rsidRPr="00D86B4D">
        <w:rPr>
          <w:rFonts w:eastAsiaTheme="minorEastAsia"/>
          <w:vertAlign w:val="subscript"/>
          <w:lang w:val="fr-FR"/>
        </w:rPr>
        <w:t>2</w:t>
      </w:r>
      <w:r w:rsidRPr="00D86B4D">
        <w:rPr>
          <w:rFonts w:eastAsiaTheme="minorEastAsia"/>
          <w:lang w:val="fr-FR"/>
        </w:rPr>
        <w:t xml:space="preserve"> = 5.2 – 2.0 = 3.2</w:t>
      </w:r>
      <w:r w:rsidR="00C61011" w:rsidRPr="00D86B4D">
        <w:rPr>
          <w:rFonts w:eastAsiaTheme="minorEastAsia"/>
          <w:lang w:val="fr-FR"/>
        </w:rPr>
        <w:t> s</w:t>
      </w:r>
    </w:p>
    <w:p w:rsidR="00CF6DFF" w:rsidRPr="00C61011" w:rsidRDefault="00C70140" w:rsidP="00905B2A">
      <w:pPr>
        <w:spacing w:line="360" w:lineRule="auto"/>
        <w:jc w:val="center"/>
        <w:rPr>
          <w:rFonts w:eastAsiaTheme="minorEastAsia"/>
          <w:lang w:val="fr-CA"/>
        </w:rPr>
      </w:pPr>
      <w:r>
        <w:rPr>
          <w:rFonts w:eastAsiaTheme="minorEastAsia"/>
          <w:lang w:val="fr-CA"/>
        </w:rPr>
        <w:t>t</w:t>
      </w:r>
      <w:r>
        <w:rPr>
          <w:rFonts w:eastAsiaTheme="minorEastAsia"/>
          <w:vertAlign w:val="subscript"/>
          <w:lang w:val="fr-CA"/>
        </w:rPr>
        <w:t>p</w:t>
      </w:r>
      <w:r w:rsidR="00C61011">
        <w:rPr>
          <w:rFonts w:eastAsiaTheme="minorEastAsia"/>
          <w:lang w:val="fr-CA"/>
        </w:rPr>
        <w:t xml:space="preserve"> </w:t>
      </w:r>
      <w:r w:rsidR="00CF6DFF" w:rsidRPr="00C61011">
        <w:rPr>
          <w:rFonts w:eastAsiaTheme="minorEastAsia"/>
          <w:lang w:val="fr-CA"/>
        </w:rPr>
        <w:t>= 2.0 + 3.2 = 5.2</w:t>
      </w:r>
      <w:r w:rsidR="00C61011" w:rsidRPr="00C61011">
        <w:rPr>
          <w:rFonts w:eastAsiaTheme="minorEastAsia"/>
          <w:lang w:val="fr-CA"/>
        </w:rPr>
        <w:t> s</w:t>
      </w:r>
    </w:p>
    <w:p w:rsidR="00CF6DFF" w:rsidRDefault="00CF6DFF" w:rsidP="00905B2A">
      <w:pPr>
        <w:spacing w:line="360" w:lineRule="auto"/>
        <w:rPr>
          <w:rFonts w:eastAsiaTheme="minorEastAsia"/>
          <w:lang w:val="fr-CA"/>
        </w:rPr>
      </w:pPr>
      <w:r>
        <w:rPr>
          <w:rFonts w:eastAsiaTheme="minorEastAsia"/>
          <w:lang w:val="fr-CA"/>
        </w:rPr>
        <w:t>Puisque les deux phases ont la même valeur, le temps total perdu par cycle (L) est de 5.2 + 5.2 = 10.4</w:t>
      </w:r>
      <w:r w:rsidR="00C61011">
        <w:rPr>
          <w:rFonts w:eastAsiaTheme="minorEastAsia"/>
          <w:lang w:val="fr-CA"/>
        </w:rPr>
        <w:t> s</w:t>
      </w:r>
      <w:r>
        <w:rPr>
          <w:rFonts w:eastAsiaTheme="minorEastAsia"/>
          <w:lang w:val="fr-CA"/>
        </w:rPr>
        <w:t>. Notez bien que lorsque la valeur par défaut de 2</w:t>
      </w:r>
      <w:r w:rsidR="00C61011">
        <w:rPr>
          <w:rFonts w:eastAsiaTheme="minorEastAsia"/>
          <w:lang w:val="fr-CA"/>
        </w:rPr>
        <w:t> s</w:t>
      </w:r>
      <w:r>
        <w:rPr>
          <w:rFonts w:eastAsiaTheme="minorEastAsia"/>
          <w:lang w:val="fr-CA"/>
        </w:rPr>
        <w:t xml:space="preserve"> est utilisée pour le temps perdu au démarrage et le temps de jaune utile, le temps total perdu par phase a exactement la même valeur numérique que la somme du temps de jaune et du temps de rouge intégral.</w:t>
      </w:r>
    </w:p>
    <w:p w:rsidR="00CF6DFF" w:rsidRDefault="00CF6DFF" w:rsidP="00905B2A">
      <w:pPr>
        <w:pStyle w:val="Titre2"/>
        <w:spacing w:line="360" w:lineRule="auto"/>
        <w:rPr>
          <w:rFonts w:eastAsiaTheme="minorEastAsia"/>
          <w:lang w:val="fr-CA"/>
        </w:rPr>
      </w:pPr>
      <w:r>
        <w:rPr>
          <w:rFonts w:eastAsiaTheme="minorEastAsia"/>
          <w:lang w:val="fr-CA"/>
        </w:rPr>
        <w:t>Étape 6 : Calcul de la durée du cycle</w:t>
      </w:r>
    </w:p>
    <w:p w:rsidR="00CF6DFF" w:rsidRDefault="00A120C0" w:rsidP="00905B2A">
      <w:pPr>
        <w:spacing w:line="360" w:lineRule="auto"/>
        <w:rPr>
          <w:rFonts w:eastAsiaTheme="minorEastAsia"/>
          <w:lang w:val="fr-CA"/>
        </w:rPr>
      </w:pPr>
      <w:r>
        <w:rPr>
          <w:rFonts w:eastAsiaTheme="minorEastAsia"/>
          <w:noProof/>
          <w:lang w:eastAsia="en-CA"/>
        </w:rPr>
        <w:pict>
          <v:shape id="_x0000_s1066" type="#_x0000_t202" style="position:absolute;margin-left:371.25pt;margin-top:38.75pt;width:65.25pt;height:21.75pt;z-index:251655680">
            <v:textbox style="mso-next-textbox:#_x0000_s1066">
              <w:txbxContent>
                <w:p w:rsidR="00CE03C2" w:rsidRPr="00B83554" w:rsidRDefault="00CE03C2" w:rsidP="00CF6DFF">
                  <w:pPr>
                    <w:rPr>
                      <w:lang w:val="fr-CA"/>
                    </w:rPr>
                  </w:pPr>
                  <w:r>
                    <w:rPr>
                      <w:lang w:val="fr-CA"/>
                    </w:rPr>
                    <w:t>Eq. (18-11)</w:t>
                  </w:r>
                </w:p>
              </w:txbxContent>
            </v:textbox>
          </v:shape>
        </w:pict>
      </w:r>
      <w:r w:rsidR="00CF6DFF">
        <w:rPr>
          <w:rFonts w:eastAsiaTheme="minorEastAsia"/>
          <w:lang w:val="fr-CA"/>
        </w:rPr>
        <w:t>Dans cet exemple, puisqu’un ratio précis  de débit sur capacité est requis, nous allons utiliser l’équation 18-11 pour calculer la durée du cycle</w:t>
      </w:r>
      <w:r w:rsidR="005546C9">
        <w:rPr>
          <w:rFonts w:eastAsiaTheme="minorEastAsia"/>
          <w:lang w:val="fr-CA"/>
        </w:rPr>
        <w:t xml:space="preserve"> (</w:t>
      </w:r>
      <w:r w:rsidR="005546C9">
        <w:rPr>
          <w:rFonts w:eastAsiaTheme="minorEastAsia"/>
          <w:i/>
          <w:lang w:val="fr-CA"/>
        </w:rPr>
        <w:t>C)</w:t>
      </w:r>
      <w:r w:rsidR="00CF6DFF">
        <w:rPr>
          <w:rFonts w:eastAsiaTheme="minorEastAsia"/>
          <w:lang w:val="fr-CA"/>
        </w:rPr>
        <w:t xml:space="preserve">. </w:t>
      </w:r>
    </w:p>
    <w:p w:rsidR="00CF6DFF" w:rsidRPr="00201F34" w:rsidRDefault="00CF6DFF" w:rsidP="00905B2A">
      <w:pPr>
        <w:spacing w:line="360" w:lineRule="auto"/>
        <w:rPr>
          <w:rFonts w:eastAsiaTheme="minorEastAsia"/>
          <w:lang w:val="fr-CA"/>
        </w:rPr>
      </w:pPr>
      <m:oMathPara>
        <m:oMathParaPr>
          <m:jc m:val="left"/>
        </m:oMathParaPr>
        <m:oMath>
          <m:r>
            <w:rPr>
              <w:rFonts w:ascii="Cambria Math" w:eastAsiaTheme="minorEastAsia" w:hAnsi="Cambria Math"/>
              <w:lang w:val="fr-CA"/>
            </w:rPr>
            <m:t xml:space="preserve"> C= </m:t>
          </m:r>
          <m:f>
            <m:fPr>
              <m:ctrlPr>
                <w:rPr>
                  <w:rFonts w:ascii="Cambria Math" w:eastAsiaTheme="minorEastAsia" w:hAnsi="Cambria Math"/>
                  <w:i/>
                  <w:lang w:val="fr-CA"/>
                </w:rPr>
              </m:ctrlPr>
            </m:fPr>
            <m:num>
              <m:r>
                <w:rPr>
                  <w:rFonts w:ascii="Cambria Math" w:eastAsiaTheme="minorEastAsia" w:hAnsi="Cambria Math"/>
                  <w:lang w:val="fr-CA"/>
                </w:rPr>
                <m:t>L</m:t>
              </m:r>
            </m:num>
            <m:den>
              <m:r>
                <w:rPr>
                  <w:rFonts w:ascii="Cambria Math" w:eastAsiaTheme="minorEastAsia" w:hAnsi="Cambria Math"/>
                  <w:lang w:val="fr-CA"/>
                </w:rPr>
                <m:t>1-</m:t>
              </m:r>
              <m:d>
                <m:dPr>
                  <m:ctrlPr>
                    <w:rPr>
                      <w:rFonts w:ascii="Cambria Math" w:eastAsiaTheme="minorEastAsia" w:hAnsi="Cambria Math"/>
                      <w:i/>
                      <w:lang w:val="fr-CA"/>
                    </w:rPr>
                  </m:ctrlPr>
                </m:dPr>
                <m:e>
                  <m:f>
                    <m:fPr>
                      <m:ctrlPr>
                        <w:rPr>
                          <w:rFonts w:ascii="Cambria Math" w:eastAsiaTheme="minorEastAsia" w:hAnsi="Cambria Math"/>
                          <w:i/>
                          <w:lang w:val="fr-CA"/>
                        </w:rPr>
                      </m:ctrlPr>
                    </m:fPr>
                    <m:num>
                      <m:r>
                        <w:rPr>
                          <w:rFonts w:ascii="Cambria Math" w:eastAsiaTheme="minorEastAsia" w:hAnsi="Cambria Math"/>
                          <w:lang w:val="fr-CA"/>
                        </w:rPr>
                        <m:t>Vc</m:t>
                      </m:r>
                    </m:num>
                    <m:den>
                      <m:r>
                        <w:rPr>
                          <w:rFonts w:ascii="Cambria Math" w:eastAsiaTheme="minorEastAsia" w:hAnsi="Cambria Math"/>
                          <w:lang w:val="fr-CA"/>
                        </w:rPr>
                        <m:t>1.615*FPH*</m:t>
                      </m:r>
                      <m:f>
                        <m:fPr>
                          <m:type m:val="skw"/>
                          <m:ctrlPr>
                            <w:rPr>
                              <w:rFonts w:ascii="Cambria Math" w:eastAsiaTheme="minorEastAsia" w:hAnsi="Cambria Math"/>
                              <w:i/>
                              <w:lang w:val="fr-CA"/>
                            </w:rPr>
                          </m:ctrlPr>
                        </m:fPr>
                        <m:num>
                          <m:r>
                            <w:rPr>
                              <w:rFonts w:ascii="Cambria Math" w:eastAsiaTheme="minorEastAsia" w:hAnsi="Cambria Math"/>
                              <w:lang w:val="fr-CA"/>
                            </w:rPr>
                            <m:t>q</m:t>
                          </m:r>
                        </m:num>
                        <m:den>
                          <m:r>
                            <w:rPr>
                              <w:rFonts w:ascii="Cambria Math" w:eastAsiaTheme="minorEastAsia" w:hAnsi="Cambria Math"/>
                              <w:lang w:val="fr-CA"/>
                            </w:rPr>
                            <m:t>cap.</m:t>
                          </m:r>
                        </m:den>
                      </m:f>
                    </m:den>
                  </m:f>
                </m:e>
              </m:d>
            </m:den>
          </m:f>
          <m:r>
            <w:rPr>
              <w:rFonts w:ascii="Cambria Math" w:eastAsiaTheme="minorEastAsia" w:hAnsi="Cambria Math"/>
              <w:lang w:val="fr-CA"/>
            </w:rPr>
            <m:t xml:space="preserve">= </m:t>
          </m:r>
          <m:f>
            <m:fPr>
              <m:ctrlPr>
                <w:rPr>
                  <w:rFonts w:ascii="Cambria Math" w:eastAsiaTheme="minorEastAsia" w:hAnsi="Cambria Math"/>
                  <w:i/>
                  <w:lang w:val="fr-CA"/>
                </w:rPr>
              </m:ctrlPr>
            </m:fPr>
            <m:num>
              <m:r>
                <w:rPr>
                  <w:rFonts w:ascii="Cambria Math" w:eastAsiaTheme="minorEastAsia" w:hAnsi="Cambria Math"/>
                  <w:lang w:val="fr-CA"/>
                </w:rPr>
                <m:t>10.4</m:t>
              </m:r>
            </m:num>
            <m:den>
              <m:r>
                <w:rPr>
                  <w:rFonts w:ascii="Cambria Math" w:eastAsiaTheme="minorEastAsia" w:hAnsi="Cambria Math"/>
                  <w:lang w:val="fr-CA"/>
                </w:rPr>
                <m:t>1-</m:t>
              </m:r>
              <m:d>
                <m:dPr>
                  <m:ctrlPr>
                    <w:rPr>
                      <w:rFonts w:ascii="Cambria Math" w:eastAsiaTheme="minorEastAsia" w:hAnsi="Cambria Math"/>
                      <w:i/>
                      <w:lang w:val="fr-CA"/>
                    </w:rPr>
                  </m:ctrlPr>
                </m:dPr>
                <m:e>
                  <m:f>
                    <m:fPr>
                      <m:ctrlPr>
                        <w:rPr>
                          <w:rFonts w:ascii="Cambria Math" w:eastAsiaTheme="minorEastAsia" w:hAnsi="Cambria Math"/>
                          <w:i/>
                          <w:lang w:val="fr-CA"/>
                        </w:rPr>
                      </m:ctrlPr>
                    </m:fPr>
                    <m:num>
                      <m:r>
                        <w:rPr>
                          <w:rFonts w:ascii="Cambria Math" w:eastAsiaTheme="minorEastAsia" w:hAnsi="Cambria Math"/>
                          <w:lang w:val="fr-CA"/>
                        </w:rPr>
                        <m:t>924</m:t>
                      </m:r>
                    </m:num>
                    <m:den>
                      <m:r>
                        <w:rPr>
                          <w:rFonts w:ascii="Cambria Math" w:eastAsiaTheme="minorEastAsia" w:hAnsi="Cambria Math"/>
                          <w:lang w:val="fr-CA"/>
                        </w:rPr>
                        <m:t>1.615*0.92*0.90</m:t>
                      </m:r>
                    </m:den>
                  </m:f>
                </m:e>
              </m:d>
            </m:den>
          </m:f>
          <m:r>
            <w:rPr>
              <w:rFonts w:ascii="Cambria Math" w:eastAsiaTheme="minorEastAsia" w:hAnsi="Cambria Math"/>
              <w:lang w:val="fr-CA"/>
            </w:rPr>
            <m:t>=33.5 s</m:t>
          </m:r>
        </m:oMath>
      </m:oMathPara>
    </w:p>
    <w:p w:rsidR="00DE2C7D" w:rsidRPr="00C0286B" w:rsidRDefault="00D44997" w:rsidP="00DE2C7D">
      <w:pPr>
        <w:spacing w:line="360" w:lineRule="auto"/>
        <w:rPr>
          <w:lang w:val="fr-FR"/>
        </w:rPr>
      </w:pPr>
      <w:r>
        <w:rPr>
          <w:lang w:val="fr-CA"/>
        </w:rPr>
        <w:t xml:space="preserve">Cela correspond à la formule </w:t>
      </w:r>
      <w:r w:rsidR="00DE2C7D">
        <w:rPr>
          <w:lang w:val="fr-CA"/>
        </w:rPr>
        <w:t xml:space="preserve">présentée dans le cours, </w:t>
      </w:r>
      <w:r w:rsidR="00DE2C7D" w:rsidRPr="00DE2C7D">
        <w:rPr>
          <w:lang w:val="fr-CA"/>
        </w:rPr>
        <w:t xml:space="preserve">utilisant cette fois la charge (Y, avec Y &lt; 1) </w:t>
      </w:r>
      <w:r>
        <w:rPr>
          <w:lang w:val="fr-CA"/>
        </w:rPr>
        <w:t xml:space="preserve">pour calculer </w:t>
      </w:r>
      <w:r w:rsidR="00DE2C7D" w:rsidRPr="00DE2C7D">
        <w:rPr>
          <w:lang w:val="fr-CA"/>
        </w:rPr>
        <w:t>la durée minimale d’un cycle (C</w:t>
      </w:r>
      <w:r w:rsidR="00DE2C7D" w:rsidRPr="00DE2C7D">
        <w:rPr>
          <w:vertAlign w:val="subscript"/>
          <w:lang w:val="fr-CA"/>
        </w:rPr>
        <w:t>min</w:t>
      </w:r>
      <w:r>
        <w:rPr>
          <w:lang w:val="fr-CA"/>
        </w:rPr>
        <w:t>)</w:t>
      </w:r>
      <w:r w:rsidR="00DE2C7D" w:rsidRPr="00DE2C7D">
        <w:rPr>
          <w:lang w:val="fr-CA"/>
        </w:rPr>
        <w:t xml:space="preserve">. </w:t>
      </w:r>
      <w:r w:rsidR="00C0286B">
        <w:rPr>
          <w:lang w:val="fr-CA"/>
        </w:rPr>
        <w:t>Puis</w:t>
      </w:r>
      <w:r w:rsidR="00C0286B">
        <w:rPr>
          <w:lang w:val="fr-FR"/>
        </w:rPr>
        <w:t>qu’une valeur de débit de saturation commune à toutes les voies est utilisée (1650 uvpd/h), calculer les charges ou conserver les débits d’analyse revient à la même chose.</w:t>
      </w:r>
    </w:p>
    <w:p w:rsidR="00DE2C7D" w:rsidRDefault="00A120C0" w:rsidP="00D44997">
      <w:pPr>
        <w:spacing w:line="360" w:lineRule="auto"/>
        <w:jc w:val="center"/>
        <w:rPr>
          <w:rFonts w:eastAsiaTheme="minorEastAsia"/>
          <w:lang w:val="fr-CA"/>
        </w:rPr>
      </w:pPr>
      <m:oMathPara>
        <m:oMath>
          <m:sSub>
            <m:sSubPr>
              <m:ctrlPr>
                <w:rPr>
                  <w:rFonts w:ascii="Cambria Math" w:hAnsi="Cambria Math"/>
                  <w:i/>
                  <w:lang w:val="fr-CA"/>
                </w:rPr>
              </m:ctrlPr>
            </m:sSubPr>
            <m:e>
              <m:r>
                <w:rPr>
                  <w:rFonts w:ascii="Cambria Math" w:hAnsi="Cambria Math"/>
                  <w:lang w:val="fr-CA"/>
                </w:rPr>
                <m:t>C</m:t>
              </m:r>
            </m:e>
            <m:sub>
              <m:r>
                <w:rPr>
                  <w:rFonts w:ascii="Cambria Math" w:hAnsi="Cambria Math"/>
                  <w:lang w:val="fr-CA"/>
                </w:rPr>
                <m:t>min</m:t>
              </m:r>
            </m:sub>
          </m:sSub>
          <m:r>
            <w:rPr>
              <w:rFonts w:ascii="Cambria Math" w:eastAsiaTheme="minorEastAsia" w:hAnsi="Cambria Math"/>
              <w:lang w:val="fr-CA"/>
            </w:rPr>
            <m:t xml:space="preserve">= </m:t>
          </m:r>
          <m:f>
            <m:fPr>
              <m:ctrlPr>
                <w:rPr>
                  <w:rFonts w:ascii="Cambria Math" w:eastAsiaTheme="minorEastAsia" w:hAnsi="Cambria Math"/>
                  <w:i/>
                  <w:lang w:val="fr-CA"/>
                </w:rPr>
              </m:ctrlPr>
            </m:fPr>
            <m:num>
              <m:r>
                <w:rPr>
                  <w:rFonts w:ascii="Cambria Math" w:eastAsiaTheme="minorEastAsia" w:hAnsi="Cambria Math"/>
                  <w:lang w:val="fr-CA"/>
                </w:rPr>
                <m:t>L</m:t>
              </m:r>
            </m:num>
            <m:den>
              <m:r>
                <w:rPr>
                  <w:rFonts w:ascii="Cambria Math" w:eastAsiaTheme="minorEastAsia" w:hAnsi="Cambria Math"/>
                  <w:lang w:val="fr-CA"/>
                </w:rPr>
                <m:t>1-Y</m:t>
              </m:r>
            </m:den>
          </m:f>
        </m:oMath>
      </m:oMathPara>
    </w:p>
    <w:p w:rsidR="00CF6DFF" w:rsidRDefault="00CF6DFF" w:rsidP="00905B2A">
      <w:pPr>
        <w:spacing w:line="360" w:lineRule="auto"/>
        <w:rPr>
          <w:rFonts w:eastAsiaTheme="minorEastAsia"/>
          <w:lang w:val="fr-CA"/>
        </w:rPr>
      </w:pPr>
      <w:r>
        <w:rPr>
          <w:rFonts w:eastAsiaTheme="minorEastAsia"/>
          <w:lang w:val="fr-CA"/>
        </w:rPr>
        <w:t xml:space="preserve">En posant l’hypothèse que le dispositif de contrôle des feux sera </w:t>
      </w:r>
      <w:r w:rsidR="00D44997">
        <w:rPr>
          <w:rFonts w:eastAsiaTheme="minorEastAsia"/>
          <w:lang w:val="fr-CA"/>
        </w:rPr>
        <w:t>à temps fixe</w:t>
      </w:r>
      <w:r>
        <w:rPr>
          <w:rFonts w:eastAsiaTheme="minorEastAsia"/>
          <w:lang w:val="fr-CA"/>
        </w:rPr>
        <w:t>, nos options sont donc un cycle de 35 ou de 40</w:t>
      </w:r>
      <w:r w:rsidR="00C61011">
        <w:rPr>
          <w:rFonts w:eastAsiaTheme="minorEastAsia"/>
          <w:lang w:val="fr-CA"/>
        </w:rPr>
        <w:t> s</w:t>
      </w:r>
      <w:r>
        <w:rPr>
          <w:rFonts w:eastAsiaTheme="minorEastAsia"/>
          <w:lang w:val="fr-CA"/>
        </w:rPr>
        <w:t>. Nous  allons poursuivre cet exemple avec 35</w:t>
      </w:r>
      <w:r w:rsidR="00C61011">
        <w:rPr>
          <w:rFonts w:eastAsiaTheme="minorEastAsia"/>
          <w:lang w:val="fr-CA"/>
        </w:rPr>
        <w:t> s</w:t>
      </w:r>
      <w:r>
        <w:rPr>
          <w:rFonts w:eastAsiaTheme="minorEastAsia"/>
          <w:lang w:val="fr-CA"/>
        </w:rPr>
        <w:t>.</w:t>
      </w:r>
    </w:p>
    <w:p w:rsidR="00CF6DFF" w:rsidRDefault="00CF6DFF" w:rsidP="00905B2A">
      <w:pPr>
        <w:pStyle w:val="Titre2"/>
        <w:spacing w:line="360" w:lineRule="auto"/>
        <w:rPr>
          <w:rFonts w:eastAsiaTheme="minorEastAsia"/>
          <w:lang w:val="fr-CA"/>
        </w:rPr>
      </w:pPr>
      <w:r>
        <w:rPr>
          <w:rFonts w:eastAsiaTheme="minorEastAsia"/>
          <w:lang w:val="fr-CA"/>
        </w:rPr>
        <w:t>Étape 7 : Allocation des temps de verts à chaque phase</w:t>
      </w:r>
    </w:p>
    <w:p w:rsidR="00CF6DFF" w:rsidRDefault="00CF6DFF" w:rsidP="00905B2A">
      <w:pPr>
        <w:spacing w:line="360" w:lineRule="auto"/>
        <w:rPr>
          <w:rFonts w:eastAsiaTheme="minorEastAsia"/>
          <w:lang w:val="fr-CA"/>
        </w:rPr>
      </w:pPr>
      <w:r>
        <w:rPr>
          <w:rFonts w:eastAsiaTheme="minorEastAsia"/>
          <w:lang w:val="fr-CA"/>
        </w:rPr>
        <w:t>Le cycle total vient d’être fixé à 35</w:t>
      </w:r>
      <w:r w:rsidR="00C61011">
        <w:rPr>
          <w:rFonts w:eastAsiaTheme="minorEastAsia"/>
          <w:lang w:val="fr-CA"/>
        </w:rPr>
        <w:t> s</w:t>
      </w:r>
      <w:r>
        <w:rPr>
          <w:rFonts w:eastAsiaTheme="minorEastAsia"/>
          <w:lang w:val="fr-CA"/>
        </w:rPr>
        <w:t xml:space="preserve"> à l’étape précédente. Le temps total perdu par cycle de feu est aussi connu et est de 10.4</w:t>
      </w:r>
      <w:r w:rsidR="00C61011">
        <w:rPr>
          <w:rFonts w:eastAsiaTheme="minorEastAsia"/>
          <w:lang w:val="fr-CA"/>
        </w:rPr>
        <w:t> s</w:t>
      </w:r>
      <w:r>
        <w:rPr>
          <w:rFonts w:eastAsiaTheme="minorEastAsia"/>
          <w:lang w:val="fr-CA"/>
        </w:rPr>
        <w:t>. Le temps de vert utile est donc la soustraction du cycle total moins le temps perdu. Il y a donc 35.0 – 10.4 = 24.6</w:t>
      </w:r>
      <w:r w:rsidR="00C61011">
        <w:rPr>
          <w:rFonts w:eastAsiaTheme="minorEastAsia"/>
          <w:lang w:val="fr-CA"/>
        </w:rPr>
        <w:t> s</w:t>
      </w:r>
      <w:r>
        <w:rPr>
          <w:rFonts w:eastAsiaTheme="minorEastAsia"/>
          <w:lang w:val="fr-CA"/>
        </w:rPr>
        <w:t xml:space="preserve"> d</w:t>
      </w:r>
      <w:r w:rsidR="00F54B62">
        <w:rPr>
          <w:rFonts w:eastAsiaTheme="minorEastAsia"/>
          <w:lang w:val="fr-CA"/>
        </w:rPr>
        <w:t>e temps de vert utile à répartir</w:t>
      </w:r>
      <w:r>
        <w:rPr>
          <w:rFonts w:eastAsiaTheme="minorEastAsia"/>
          <w:lang w:val="fr-CA"/>
        </w:rPr>
        <w:t xml:space="preserve"> selon le ratio des débits sur le ratio total. Nous avons donc pour la phase A : </w:t>
      </w:r>
    </w:p>
    <w:p w:rsidR="00CF6DFF" w:rsidRDefault="005546C9" w:rsidP="00905B2A">
      <w:pPr>
        <w:spacing w:line="360" w:lineRule="auto"/>
        <w:jc w:val="center"/>
        <w:rPr>
          <w:rFonts w:eastAsiaTheme="minorEastAsia"/>
          <w:lang w:val="fr-CA"/>
        </w:rPr>
      </w:pPr>
      <w:r>
        <w:rPr>
          <w:rFonts w:eastAsiaTheme="minorEastAsia"/>
          <w:lang w:val="fr-CA"/>
        </w:rPr>
        <w:t>V</w:t>
      </w:r>
      <w:r w:rsidR="00CF6DFF" w:rsidRPr="005546C9">
        <w:rPr>
          <w:rFonts w:eastAsiaTheme="minorEastAsia"/>
          <w:vertAlign w:val="subscript"/>
          <w:lang w:val="fr-CA"/>
        </w:rPr>
        <w:t>A</w:t>
      </w:r>
      <w:r>
        <w:rPr>
          <w:rFonts w:eastAsiaTheme="minorEastAsia"/>
          <w:lang w:val="fr-CA"/>
        </w:rPr>
        <w:t xml:space="preserve"> = V</w:t>
      </w:r>
      <w:r w:rsidR="00CF6DFF" w:rsidRPr="005546C9">
        <w:rPr>
          <w:rFonts w:eastAsiaTheme="minorEastAsia"/>
          <w:vertAlign w:val="subscript"/>
          <w:lang w:val="fr-CA"/>
        </w:rPr>
        <w:t>total</w:t>
      </w:r>
      <w:r w:rsidR="00CF6DFF">
        <w:rPr>
          <w:rFonts w:eastAsiaTheme="minorEastAsia"/>
          <w:lang w:val="fr-CA"/>
        </w:rPr>
        <w:t xml:space="preserve"> *(V</w:t>
      </w:r>
      <w:r w:rsidR="00CF6DFF" w:rsidRPr="000977AD">
        <w:rPr>
          <w:rFonts w:eastAsiaTheme="minorEastAsia"/>
          <w:vertAlign w:val="subscript"/>
          <w:lang w:val="fr-CA"/>
        </w:rPr>
        <w:t>c</w:t>
      </w:r>
      <w:r w:rsidR="00CF6DFF">
        <w:rPr>
          <w:rFonts w:eastAsiaTheme="minorEastAsia"/>
          <w:vertAlign w:val="subscript"/>
          <w:lang w:val="fr-CA"/>
        </w:rPr>
        <w:t>A</w:t>
      </w:r>
      <w:r w:rsidR="00CF6DFF">
        <w:rPr>
          <w:rFonts w:eastAsiaTheme="minorEastAsia"/>
          <w:lang w:val="fr-CA"/>
        </w:rPr>
        <w:t xml:space="preserve"> /V</w:t>
      </w:r>
      <w:r w:rsidR="00CF6DFF" w:rsidRPr="000977AD">
        <w:rPr>
          <w:rFonts w:eastAsiaTheme="minorEastAsia"/>
          <w:vertAlign w:val="subscript"/>
          <w:lang w:val="fr-CA"/>
        </w:rPr>
        <w:t>c</w:t>
      </w:r>
      <w:r w:rsidR="00CF6DFF">
        <w:rPr>
          <w:rFonts w:eastAsiaTheme="minorEastAsia"/>
          <w:lang w:val="fr-CA"/>
        </w:rPr>
        <w:t>) = 24.6 * (470/924) = 12.5</w:t>
      </w:r>
      <w:r w:rsidR="00C61011">
        <w:rPr>
          <w:rFonts w:eastAsiaTheme="minorEastAsia"/>
          <w:lang w:val="fr-CA"/>
        </w:rPr>
        <w:t> s</w:t>
      </w:r>
    </w:p>
    <w:p w:rsidR="00CF6DFF" w:rsidRDefault="00CF6DFF" w:rsidP="00905B2A">
      <w:pPr>
        <w:spacing w:line="360" w:lineRule="auto"/>
        <w:rPr>
          <w:rFonts w:eastAsiaTheme="minorEastAsia"/>
          <w:lang w:val="fr-CA"/>
        </w:rPr>
      </w:pPr>
      <w:r>
        <w:rPr>
          <w:rFonts w:eastAsiaTheme="minorEastAsia"/>
          <w:lang w:val="fr-CA"/>
        </w:rPr>
        <w:t>Pour le calcul du vert de la phase B, on peut soit soustraire le temps de la phase A du temps total ou le calculer également avec le ratio des débits comme on vient de le faire pour la phase A. Dans les 2 cas :</w:t>
      </w:r>
    </w:p>
    <w:p w:rsidR="00CF6DFF" w:rsidRDefault="005546C9" w:rsidP="00905B2A">
      <w:pPr>
        <w:spacing w:line="360" w:lineRule="auto"/>
        <w:jc w:val="center"/>
        <w:rPr>
          <w:rFonts w:eastAsiaTheme="minorEastAsia"/>
          <w:lang w:val="fr-CA"/>
        </w:rPr>
      </w:pPr>
      <w:r>
        <w:rPr>
          <w:rFonts w:eastAsiaTheme="minorEastAsia"/>
          <w:lang w:val="fr-CA"/>
        </w:rPr>
        <w:t>V</w:t>
      </w:r>
      <w:r w:rsidR="00CF6DFF" w:rsidRPr="005546C9">
        <w:rPr>
          <w:rFonts w:eastAsiaTheme="minorEastAsia"/>
          <w:vertAlign w:val="subscript"/>
          <w:lang w:val="fr-CA"/>
        </w:rPr>
        <w:t>B</w:t>
      </w:r>
      <w:r>
        <w:rPr>
          <w:rFonts w:eastAsiaTheme="minorEastAsia"/>
          <w:lang w:val="fr-CA"/>
        </w:rPr>
        <w:t xml:space="preserve"> =  V</w:t>
      </w:r>
      <w:r w:rsidR="00CF6DFF" w:rsidRPr="005546C9">
        <w:rPr>
          <w:rFonts w:eastAsiaTheme="minorEastAsia"/>
          <w:vertAlign w:val="subscript"/>
          <w:lang w:val="fr-CA"/>
        </w:rPr>
        <w:t>total</w:t>
      </w:r>
      <w:r>
        <w:rPr>
          <w:rFonts w:eastAsiaTheme="minorEastAsia"/>
          <w:lang w:val="fr-CA"/>
        </w:rPr>
        <w:t xml:space="preserve"> – V</w:t>
      </w:r>
      <w:r w:rsidR="00CF6DFF" w:rsidRPr="005546C9">
        <w:rPr>
          <w:rFonts w:eastAsiaTheme="minorEastAsia"/>
          <w:vertAlign w:val="subscript"/>
          <w:lang w:val="fr-CA"/>
        </w:rPr>
        <w:t>A</w:t>
      </w:r>
      <w:r w:rsidR="00CF6DFF">
        <w:rPr>
          <w:rFonts w:eastAsiaTheme="minorEastAsia"/>
          <w:lang w:val="fr-CA"/>
        </w:rPr>
        <w:t xml:space="preserve"> = 24.6 – 12.5 = 12.1</w:t>
      </w:r>
      <w:r w:rsidR="00C61011">
        <w:rPr>
          <w:rFonts w:eastAsiaTheme="minorEastAsia"/>
          <w:lang w:val="fr-CA"/>
        </w:rPr>
        <w:t> s</w:t>
      </w:r>
    </w:p>
    <w:p w:rsidR="00CF6DFF" w:rsidRDefault="0041290B" w:rsidP="00905B2A">
      <w:pPr>
        <w:spacing w:line="360" w:lineRule="auto"/>
        <w:jc w:val="center"/>
        <w:rPr>
          <w:rFonts w:eastAsiaTheme="minorEastAsia"/>
          <w:lang w:val="fr-CA"/>
        </w:rPr>
      </w:pPr>
      <w:proofErr w:type="gramStart"/>
      <w:r>
        <w:rPr>
          <w:rFonts w:eastAsiaTheme="minorEastAsia"/>
          <w:lang w:val="fr-CA"/>
        </w:rPr>
        <w:t>ou</w:t>
      </w:r>
      <w:proofErr w:type="gramEnd"/>
      <w:r>
        <w:rPr>
          <w:rFonts w:eastAsiaTheme="minorEastAsia"/>
          <w:lang w:val="fr-CA"/>
        </w:rPr>
        <w:t xml:space="preserve"> </w:t>
      </w:r>
      <w:r w:rsidR="005546C9">
        <w:rPr>
          <w:rFonts w:eastAsiaTheme="minorEastAsia"/>
          <w:lang w:val="fr-CA"/>
        </w:rPr>
        <w:t>V</w:t>
      </w:r>
      <w:r w:rsidR="00CF6DFF" w:rsidRPr="005546C9">
        <w:rPr>
          <w:rFonts w:eastAsiaTheme="minorEastAsia"/>
          <w:vertAlign w:val="subscript"/>
          <w:lang w:val="fr-CA"/>
        </w:rPr>
        <w:t>B</w:t>
      </w:r>
      <w:r w:rsidR="005546C9">
        <w:rPr>
          <w:rFonts w:eastAsiaTheme="minorEastAsia"/>
          <w:lang w:val="fr-CA"/>
        </w:rPr>
        <w:t xml:space="preserve"> = V</w:t>
      </w:r>
      <w:r w:rsidR="00CF6DFF" w:rsidRPr="005546C9">
        <w:rPr>
          <w:rFonts w:eastAsiaTheme="minorEastAsia"/>
          <w:vertAlign w:val="subscript"/>
          <w:lang w:val="fr-CA"/>
        </w:rPr>
        <w:t>total</w:t>
      </w:r>
      <w:r w:rsidR="00CF6DFF">
        <w:rPr>
          <w:rFonts w:eastAsiaTheme="minorEastAsia"/>
          <w:lang w:val="fr-CA"/>
        </w:rPr>
        <w:t xml:space="preserve">  *(V</w:t>
      </w:r>
      <w:r w:rsidR="00CF6DFF" w:rsidRPr="000977AD">
        <w:rPr>
          <w:rFonts w:eastAsiaTheme="minorEastAsia"/>
          <w:vertAlign w:val="subscript"/>
          <w:lang w:val="fr-CA"/>
        </w:rPr>
        <w:t>c</w:t>
      </w:r>
      <w:r w:rsidR="00CF6DFF">
        <w:rPr>
          <w:rFonts w:eastAsiaTheme="minorEastAsia"/>
          <w:vertAlign w:val="subscript"/>
          <w:lang w:val="fr-CA"/>
        </w:rPr>
        <w:t>B</w:t>
      </w:r>
      <w:r w:rsidR="00CF6DFF">
        <w:rPr>
          <w:rFonts w:eastAsiaTheme="minorEastAsia"/>
          <w:lang w:val="fr-CA"/>
        </w:rPr>
        <w:t xml:space="preserve"> /V</w:t>
      </w:r>
      <w:r w:rsidR="00CF6DFF" w:rsidRPr="000977AD">
        <w:rPr>
          <w:rFonts w:eastAsiaTheme="minorEastAsia"/>
          <w:vertAlign w:val="subscript"/>
          <w:lang w:val="fr-CA"/>
        </w:rPr>
        <w:t>c</w:t>
      </w:r>
      <w:r w:rsidR="00CF6DFF">
        <w:rPr>
          <w:rFonts w:eastAsiaTheme="minorEastAsia"/>
          <w:lang w:val="fr-CA"/>
        </w:rPr>
        <w:t>) = 24.6 * (454/924) = 12.1</w:t>
      </w:r>
      <w:r w:rsidR="00C61011">
        <w:rPr>
          <w:rFonts w:eastAsiaTheme="minorEastAsia"/>
          <w:lang w:val="fr-CA"/>
        </w:rPr>
        <w:t> s</w:t>
      </w:r>
    </w:p>
    <w:p w:rsidR="00CF6DFF" w:rsidRDefault="00CF6DFF" w:rsidP="00905B2A">
      <w:pPr>
        <w:spacing w:line="360" w:lineRule="auto"/>
        <w:rPr>
          <w:rFonts w:eastAsiaTheme="minorEastAsia"/>
          <w:lang w:val="fr-CA"/>
        </w:rPr>
      </w:pPr>
      <w:r>
        <w:rPr>
          <w:rFonts w:eastAsiaTheme="minorEastAsia"/>
          <w:lang w:val="fr-CA"/>
        </w:rPr>
        <w:t>Une façon simple de vérifier les erreurs de calculs est de retrouver la durée totale du cycle de feu en additionnant le vert utile de chacune des phases et le temps perdu total. On a ici que 12.5 + 12.1 + 10.4 = 35.0</w:t>
      </w:r>
      <w:r w:rsidR="00C61011">
        <w:rPr>
          <w:rFonts w:eastAsiaTheme="minorEastAsia"/>
          <w:lang w:val="fr-CA"/>
        </w:rPr>
        <w:t> s</w:t>
      </w:r>
      <w:r>
        <w:rPr>
          <w:rFonts w:eastAsiaTheme="minorEastAsia"/>
          <w:lang w:val="fr-CA"/>
        </w:rPr>
        <w:t xml:space="preserve">ondes ce qui est bien la durée du cycle de départ. </w:t>
      </w:r>
    </w:p>
    <w:p w:rsidR="00CF6DFF" w:rsidRDefault="00CF6DFF" w:rsidP="00905B2A">
      <w:pPr>
        <w:pStyle w:val="Titre2"/>
        <w:spacing w:line="360" w:lineRule="auto"/>
        <w:rPr>
          <w:rFonts w:eastAsiaTheme="minorEastAsia"/>
          <w:lang w:val="fr-CA"/>
        </w:rPr>
      </w:pPr>
      <w:r>
        <w:rPr>
          <w:rFonts w:eastAsiaTheme="minorEastAsia"/>
          <w:lang w:val="fr-CA"/>
        </w:rPr>
        <w:t>Étape 8 : Vérifications pour les piétons</w:t>
      </w:r>
    </w:p>
    <w:p w:rsidR="00CF6DFF" w:rsidRDefault="00CF6DFF" w:rsidP="00905B2A">
      <w:pPr>
        <w:spacing w:line="360" w:lineRule="auto"/>
        <w:rPr>
          <w:rFonts w:eastAsiaTheme="minorEastAsia"/>
          <w:lang w:val="fr-CA"/>
        </w:rPr>
      </w:pPr>
      <w:r>
        <w:rPr>
          <w:rFonts w:eastAsiaTheme="minorEastAsia"/>
          <w:lang w:val="fr-CA"/>
        </w:rPr>
        <w:t>L’équation 18-15 est utilisée pour calculer la durée minimale de vert pour les piétons pour chaque phase. Elle diffère en fonction de la largeur de la distance disponible pour la traversée des piétons. Dans notre exemple, cette largeur est de 10 pieds</w:t>
      </w:r>
      <w:r w:rsidR="00DE2C7D">
        <w:rPr>
          <w:rFonts w:eastAsiaTheme="minorEastAsia"/>
          <w:lang w:val="fr-CA"/>
        </w:rPr>
        <w:t xml:space="preserve"> (3.05 m), ce qui est plus petit ou égal à 10 pieds (3.05 m)</w:t>
      </w:r>
      <w:r>
        <w:rPr>
          <w:rFonts w:eastAsiaTheme="minorEastAsia"/>
          <w:lang w:val="fr-CA"/>
        </w:rPr>
        <w:t xml:space="preserve"> et l’équation 18-15 est donc :</w:t>
      </w:r>
    </w:p>
    <w:p w:rsidR="00CF6DFF" w:rsidRDefault="00A120C0" w:rsidP="00905B2A">
      <w:pPr>
        <w:spacing w:line="360" w:lineRule="auto"/>
        <w:rPr>
          <w:rFonts w:eastAsiaTheme="minorEastAsia"/>
          <w:lang w:val="fr-CA"/>
        </w:rPr>
      </w:pPr>
      <m:oMathPara>
        <m:oMath>
          <m:sSub>
            <m:sSubPr>
              <m:ctrlPr>
                <w:rPr>
                  <w:rFonts w:ascii="Cambria Math" w:eastAsiaTheme="minorEastAsia" w:hAnsi="Cambria Math"/>
                  <w:i/>
                  <w:lang w:val="fr-CA"/>
                </w:rPr>
              </m:ctrlPr>
            </m:sSubPr>
            <m:e>
              <m:r>
                <w:rPr>
                  <w:rFonts w:ascii="Cambria Math" w:eastAsiaTheme="minorEastAsia" w:hAnsi="Cambria Math"/>
                  <w:lang w:val="fr-CA"/>
                </w:rPr>
                <m:t>V</m:t>
              </m:r>
            </m:e>
            <m:sub>
              <m:r>
                <w:rPr>
                  <w:rFonts w:ascii="Cambria Math" w:eastAsiaTheme="minorEastAsia" w:hAnsi="Cambria Math"/>
                  <w:lang w:val="fr-CA"/>
                </w:rPr>
                <m:t>pA,B</m:t>
              </m:r>
            </m:sub>
          </m:sSub>
          <m:r>
            <w:rPr>
              <w:rFonts w:ascii="Cambria Math" w:eastAsiaTheme="minorEastAsia" w:hAnsi="Cambria Math"/>
              <w:lang w:val="fr-CA"/>
            </w:rPr>
            <m:t>=3.2+</m:t>
          </m:r>
          <m:d>
            <m:dPr>
              <m:ctrlPr>
                <w:rPr>
                  <w:rFonts w:ascii="Cambria Math" w:eastAsiaTheme="minorEastAsia" w:hAnsi="Cambria Math"/>
                  <w:i/>
                  <w:lang w:val="fr-CA"/>
                </w:rPr>
              </m:ctrlPr>
            </m:dPr>
            <m:e>
              <m:f>
                <m:fPr>
                  <m:ctrlPr>
                    <w:rPr>
                      <w:rFonts w:ascii="Cambria Math" w:eastAsiaTheme="minorEastAsia" w:hAnsi="Cambria Math"/>
                      <w:i/>
                      <w:lang w:val="fr-CA"/>
                    </w:rPr>
                  </m:ctrlPr>
                </m:fPr>
                <m:num>
                  <m:r>
                    <w:rPr>
                      <w:rFonts w:ascii="Cambria Math" w:eastAsiaTheme="minorEastAsia" w:hAnsi="Cambria Math"/>
                      <w:lang w:val="fr-CA"/>
                    </w:rPr>
                    <m:t>L</m:t>
                  </m:r>
                </m:num>
                <m:den>
                  <m:sSub>
                    <m:sSubPr>
                      <m:ctrlPr>
                        <w:rPr>
                          <w:rFonts w:ascii="Cambria Math" w:eastAsiaTheme="minorEastAsia" w:hAnsi="Cambria Math"/>
                          <w:i/>
                          <w:lang w:val="fr-CA"/>
                        </w:rPr>
                      </m:ctrlPr>
                    </m:sSubPr>
                    <m:e>
                      <m:r>
                        <w:rPr>
                          <w:rFonts w:ascii="Cambria Math" w:eastAsiaTheme="minorEastAsia" w:hAnsi="Cambria Math"/>
                          <w:lang w:val="fr-CA"/>
                        </w:rPr>
                        <m:t>S</m:t>
                      </m:r>
                    </m:e>
                    <m:sub>
                      <m:r>
                        <w:rPr>
                          <w:rFonts w:ascii="Cambria Math" w:eastAsiaTheme="minorEastAsia" w:hAnsi="Cambria Math"/>
                          <w:lang w:val="fr-CA"/>
                        </w:rPr>
                        <m:t>p</m:t>
                      </m:r>
                    </m:sub>
                  </m:sSub>
                </m:den>
              </m:f>
            </m:e>
          </m:d>
          <m:r>
            <w:rPr>
              <w:rFonts w:ascii="Cambria Math" w:eastAsiaTheme="minorEastAsia" w:hAnsi="Cambria Math"/>
              <w:lang w:val="fr-CA"/>
            </w:rPr>
            <m:t xml:space="preserve">+ </m:t>
          </m:r>
          <m:d>
            <m:dPr>
              <m:ctrlPr>
                <w:rPr>
                  <w:rFonts w:ascii="Cambria Math" w:eastAsiaTheme="minorEastAsia" w:hAnsi="Cambria Math"/>
                  <w:i/>
                  <w:lang w:val="fr-CA"/>
                </w:rPr>
              </m:ctrlPr>
            </m:dPr>
            <m:e>
              <m:r>
                <w:rPr>
                  <w:rFonts w:ascii="Cambria Math" w:eastAsiaTheme="minorEastAsia" w:hAnsi="Cambria Math"/>
                  <w:lang w:val="fr-CA"/>
                </w:rPr>
                <m:t xml:space="preserve">0.27* </m:t>
              </m:r>
              <m:sSub>
                <m:sSubPr>
                  <m:ctrlPr>
                    <w:rPr>
                      <w:rFonts w:ascii="Cambria Math" w:eastAsiaTheme="minorEastAsia" w:hAnsi="Cambria Math"/>
                      <w:i/>
                      <w:lang w:val="fr-CA"/>
                    </w:rPr>
                  </m:ctrlPr>
                </m:sSubPr>
                <m:e>
                  <m:r>
                    <w:rPr>
                      <w:rFonts w:ascii="Cambria Math" w:eastAsiaTheme="minorEastAsia" w:hAnsi="Cambria Math"/>
                      <w:lang w:val="fr-CA"/>
                    </w:rPr>
                    <m:t>N</m:t>
                  </m:r>
                </m:e>
                <m:sub>
                  <m:r>
                    <w:rPr>
                      <w:rFonts w:ascii="Cambria Math" w:eastAsiaTheme="minorEastAsia" w:hAnsi="Cambria Math"/>
                      <w:lang w:val="fr-CA"/>
                    </w:rPr>
                    <m:t>piétons par phase</m:t>
                  </m:r>
                </m:sub>
              </m:sSub>
            </m:e>
          </m:d>
          <m:r>
            <w:rPr>
              <w:rFonts w:ascii="Cambria Math" w:eastAsiaTheme="minorEastAsia" w:hAnsi="Cambria Math"/>
              <w:lang w:val="fr-CA"/>
            </w:rPr>
            <m:t>=3.2+</m:t>
          </m:r>
          <m:d>
            <m:dPr>
              <m:ctrlPr>
                <w:rPr>
                  <w:rFonts w:ascii="Cambria Math" w:eastAsiaTheme="minorEastAsia" w:hAnsi="Cambria Math"/>
                  <w:i/>
                  <w:lang w:val="fr-CA"/>
                </w:rPr>
              </m:ctrlPr>
            </m:dPr>
            <m:e>
              <m:f>
                <m:fPr>
                  <m:ctrlPr>
                    <w:rPr>
                      <w:rFonts w:ascii="Cambria Math" w:eastAsiaTheme="minorEastAsia" w:hAnsi="Cambria Math"/>
                      <w:i/>
                      <w:lang w:val="fr-CA"/>
                    </w:rPr>
                  </m:ctrlPr>
                </m:fPr>
                <m:num>
                  <m:r>
                    <w:rPr>
                      <w:rFonts w:ascii="Cambria Math" w:eastAsiaTheme="minorEastAsia" w:hAnsi="Cambria Math"/>
                      <w:lang w:val="fr-CA"/>
                    </w:rPr>
                    <m:t>30</m:t>
                  </m:r>
                </m:num>
                <m:den>
                  <m:r>
                    <w:rPr>
                      <w:rFonts w:ascii="Cambria Math" w:eastAsiaTheme="minorEastAsia" w:hAnsi="Cambria Math"/>
                      <w:lang w:val="fr-CA"/>
                    </w:rPr>
                    <m:t>4.0</m:t>
                  </m:r>
                </m:den>
              </m:f>
            </m:e>
          </m:d>
          <m:r>
            <w:rPr>
              <w:rFonts w:ascii="Cambria Math" w:eastAsiaTheme="minorEastAsia" w:hAnsi="Cambria Math"/>
              <w:lang w:val="fr-CA"/>
            </w:rPr>
            <m:t>+</m:t>
          </m:r>
          <m:d>
            <m:dPr>
              <m:ctrlPr>
                <w:rPr>
                  <w:rFonts w:ascii="Cambria Math" w:eastAsiaTheme="minorEastAsia" w:hAnsi="Cambria Math"/>
                  <w:i/>
                  <w:lang w:val="fr-CA"/>
                </w:rPr>
              </m:ctrlPr>
            </m:dPr>
            <m:e>
              <m:r>
                <w:rPr>
                  <w:rFonts w:ascii="Cambria Math" w:eastAsiaTheme="minorEastAsia" w:hAnsi="Cambria Math"/>
                  <w:lang w:val="fr-CA"/>
                </w:rPr>
                <m:t>0.27*2</m:t>
              </m:r>
            </m:e>
          </m:d>
          <m:r>
            <w:rPr>
              <w:rFonts w:ascii="Cambria Math" w:eastAsiaTheme="minorEastAsia" w:hAnsi="Cambria Math"/>
              <w:lang w:val="fr-CA"/>
            </w:rPr>
            <m:t xml:space="preserve">=11.2 s </m:t>
          </m:r>
        </m:oMath>
      </m:oMathPara>
    </w:p>
    <w:p w:rsidR="00CF6DFF" w:rsidRDefault="00DE2C7D" w:rsidP="00905B2A">
      <w:pPr>
        <w:spacing w:line="360" w:lineRule="auto"/>
        <w:rPr>
          <w:rFonts w:eastAsiaTheme="minorEastAsia"/>
          <w:lang w:val="fr-CA"/>
        </w:rPr>
      </w:pPr>
      <w:r>
        <w:rPr>
          <w:rFonts w:eastAsiaTheme="minorEastAsia"/>
          <w:lang w:val="fr-CA"/>
        </w:rPr>
        <w:t xml:space="preserve">Un facteur différent </w:t>
      </w:r>
      <w:r w:rsidR="00743617">
        <w:rPr>
          <w:rFonts w:eastAsiaTheme="minorEastAsia"/>
          <w:lang w:val="fr-CA"/>
        </w:rPr>
        <w:t xml:space="preserve">pour le dernier terme de l’addition </w:t>
      </w:r>
      <w:r>
        <w:rPr>
          <w:rFonts w:eastAsiaTheme="minorEastAsia"/>
          <w:lang w:val="fr-CA"/>
        </w:rPr>
        <w:t>serait utilisé si la largeur de la bande piétonne était strictement supérieure à 3.05 m (10 pieds). La variable L de l’équation ci-</w:t>
      </w:r>
      <w:r w:rsidR="00CE03C2">
        <w:rPr>
          <w:rFonts w:eastAsiaTheme="minorEastAsia"/>
          <w:lang w:val="fr-CA"/>
        </w:rPr>
        <w:t>dessus</w:t>
      </w:r>
      <w:r>
        <w:rPr>
          <w:rFonts w:eastAsiaTheme="minorEastAsia"/>
          <w:lang w:val="fr-CA"/>
        </w:rPr>
        <w:t xml:space="preserve"> représente la distance que les piéton</w:t>
      </w:r>
      <w:r w:rsidR="0094021C">
        <w:rPr>
          <w:rFonts w:eastAsiaTheme="minorEastAsia"/>
          <w:lang w:val="fr-CA"/>
        </w:rPr>
        <w:t>s</w:t>
      </w:r>
      <w:r>
        <w:rPr>
          <w:rFonts w:eastAsiaTheme="minorEastAsia"/>
          <w:lang w:val="fr-CA"/>
        </w:rPr>
        <w:t xml:space="preserve"> doivent parcourir pour traverser l’intersection. Dans notre cas, il y a deux voies de</w:t>
      </w:r>
      <w:r w:rsidR="007537A4">
        <w:rPr>
          <w:rFonts w:eastAsiaTheme="minorEastAsia"/>
          <w:lang w:val="fr-CA"/>
        </w:rPr>
        <w:t xml:space="preserve"> 15 pieds chacune et un piéton doit donc traverser 15 + 15 = 30 pieds (9.14 m) pour libérer complètement l’intersection de façon sécuritaire. </w:t>
      </w:r>
      <w:r w:rsidR="00CF6DFF">
        <w:rPr>
          <w:rFonts w:eastAsiaTheme="minorEastAsia"/>
          <w:lang w:val="fr-CA"/>
        </w:rPr>
        <w:t>Le nombre de piétons par phase (2) n’est pas donné directement dans l’énoncé mais il se calcule assez simplement. Un débit modéré de piétons a comme valeur par défaut 200 piétons/heure. Il y a 3600</w:t>
      </w:r>
      <w:r w:rsidR="00C61011">
        <w:rPr>
          <w:rFonts w:eastAsiaTheme="minorEastAsia"/>
          <w:lang w:val="fr-CA"/>
        </w:rPr>
        <w:t> s</w:t>
      </w:r>
      <w:r w:rsidR="00CF6DFF">
        <w:rPr>
          <w:rFonts w:eastAsiaTheme="minorEastAsia"/>
          <w:lang w:val="fr-CA"/>
        </w:rPr>
        <w:t xml:space="preserve"> dans un</w:t>
      </w:r>
      <w:r w:rsidR="00C61011">
        <w:rPr>
          <w:rFonts w:eastAsiaTheme="minorEastAsia"/>
          <w:lang w:val="fr-CA"/>
        </w:rPr>
        <w:t xml:space="preserve">e heure et chaque cycle </w:t>
      </w:r>
      <w:proofErr w:type="gramStart"/>
      <w:r w:rsidR="00C61011">
        <w:rPr>
          <w:rFonts w:eastAsiaTheme="minorEastAsia"/>
          <w:lang w:val="fr-CA"/>
        </w:rPr>
        <w:t>dure</w:t>
      </w:r>
      <w:proofErr w:type="gramEnd"/>
      <w:r w:rsidR="00C61011">
        <w:rPr>
          <w:rFonts w:eastAsiaTheme="minorEastAsia"/>
          <w:lang w:val="fr-CA"/>
        </w:rPr>
        <w:t xml:space="preserve"> 35 s</w:t>
      </w:r>
      <w:r w:rsidR="00CF6DFF">
        <w:rPr>
          <w:rFonts w:eastAsiaTheme="minorEastAsia"/>
          <w:lang w:val="fr-CA"/>
        </w:rPr>
        <w:t>. Il y a donc 3600/35 = 102.9 cycle</w:t>
      </w:r>
      <w:r w:rsidR="00CE03C2">
        <w:rPr>
          <w:rFonts w:eastAsiaTheme="minorEastAsia"/>
          <w:lang w:val="fr-CA"/>
        </w:rPr>
        <w:t xml:space="preserve">s dans une heure. Arrondissons </w:t>
      </w:r>
      <w:r w:rsidR="00CF6DFF">
        <w:rPr>
          <w:rFonts w:eastAsiaTheme="minorEastAsia"/>
          <w:lang w:val="fr-CA"/>
        </w:rPr>
        <w:t>à 103 cycles. Le nombre de piétons par cycle est alors de 200/103 = 1.94 ≈ 2 piétons par cycle. C’est donc la valeur de 2 qui a été utilisé dans l’équation 18-15</w:t>
      </w:r>
      <w:r w:rsidR="005546C9">
        <w:rPr>
          <w:rFonts w:eastAsiaTheme="minorEastAsia"/>
          <w:lang w:val="fr-CA"/>
        </w:rPr>
        <w:t>.</w:t>
      </w:r>
    </w:p>
    <w:p w:rsidR="005546C9" w:rsidRDefault="005546C9" w:rsidP="00905B2A">
      <w:pPr>
        <w:spacing w:line="360" w:lineRule="auto"/>
        <w:rPr>
          <w:rFonts w:eastAsiaTheme="minorEastAsia"/>
          <w:lang w:val="fr-CA"/>
        </w:rPr>
      </w:pPr>
      <w:r>
        <w:rPr>
          <w:rFonts w:eastAsiaTheme="minorEastAsia"/>
          <w:lang w:val="fr-CA"/>
        </w:rPr>
        <w:t>Pour que la coordination des feux soit sécuritaire pour les piétons</w:t>
      </w:r>
      <w:r w:rsidR="00B31249">
        <w:rPr>
          <w:rFonts w:eastAsiaTheme="minorEastAsia"/>
          <w:lang w:val="fr-CA"/>
        </w:rPr>
        <w:t>, il faut que la somme de du vert utile et des temps perdu soit strictement supérieure au vert nécessaire pour les piétons. Cette vérification doit être faite de façon indépendante pour chaque phase. La condition sous forme d’équation est :</w:t>
      </w:r>
    </w:p>
    <w:p w:rsidR="00B31249" w:rsidRDefault="00B31249" w:rsidP="00905B2A">
      <w:pPr>
        <w:spacing w:line="360" w:lineRule="auto"/>
        <w:jc w:val="center"/>
        <w:rPr>
          <w:rFonts w:eastAsiaTheme="minorEastAsia"/>
          <w:lang w:val="fr-CA"/>
        </w:rPr>
      </w:pPr>
      <w:r>
        <w:rPr>
          <w:rFonts w:eastAsiaTheme="minorEastAsia"/>
          <w:lang w:val="fr-CA"/>
        </w:rPr>
        <w:t>V</w:t>
      </w:r>
      <w:r>
        <w:rPr>
          <w:rFonts w:eastAsiaTheme="minorEastAsia"/>
          <w:vertAlign w:val="subscript"/>
          <w:lang w:val="fr-CA"/>
        </w:rPr>
        <w:t>p</w:t>
      </w:r>
      <w:r>
        <w:rPr>
          <w:rFonts w:eastAsiaTheme="minorEastAsia"/>
          <w:lang w:val="fr-CA"/>
        </w:rPr>
        <w:t xml:space="preserve"> &lt; V</w:t>
      </w:r>
      <w:r w:rsidR="00842E11">
        <w:rPr>
          <w:rFonts w:eastAsiaTheme="minorEastAsia"/>
          <w:lang w:val="fr-CA"/>
        </w:rPr>
        <w:t xml:space="preserve"> + iv</w:t>
      </w:r>
      <w:r w:rsidR="009F6B9A">
        <w:rPr>
          <w:rFonts w:eastAsiaTheme="minorEastAsia"/>
          <w:lang w:val="fr-CA"/>
        </w:rPr>
        <w:tab/>
        <w:t>soit pour nos deux phases</w:t>
      </w:r>
    </w:p>
    <w:p w:rsidR="009F6B9A" w:rsidRPr="00C274FB" w:rsidRDefault="009F6B9A" w:rsidP="00905B2A">
      <w:pPr>
        <w:spacing w:line="360" w:lineRule="auto"/>
        <w:jc w:val="center"/>
        <w:rPr>
          <w:rFonts w:eastAsiaTheme="minorEastAsia"/>
        </w:rPr>
      </w:pPr>
      <w:proofErr w:type="gramStart"/>
      <w:r w:rsidRPr="00C274FB">
        <w:rPr>
          <w:rFonts w:eastAsiaTheme="minorEastAsia"/>
        </w:rPr>
        <w:t>V</w:t>
      </w:r>
      <w:r w:rsidRPr="00C274FB">
        <w:rPr>
          <w:rFonts w:eastAsiaTheme="minorEastAsia"/>
          <w:vertAlign w:val="subscript"/>
        </w:rPr>
        <w:t xml:space="preserve">pA </w:t>
      </w:r>
      <w:r w:rsidRPr="00C274FB">
        <w:rPr>
          <w:rFonts w:eastAsiaTheme="minorEastAsia"/>
        </w:rPr>
        <w:t xml:space="preserve"> =</w:t>
      </w:r>
      <w:proofErr w:type="gramEnd"/>
      <w:r w:rsidRPr="00C274FB">
        <w:rPr>
          <w:rFonts w:eastAsiaTheme="minorEastAsia"/>
        </w:rPr>
        <w:t xml:space="preserve"> 11.2 &lt; 12.5 +5.2 = 17.7</w:t>
      </w:r>
      <w:r w:rsidR="00C61011">
        <w:rPr>
          <w:rFonts w:eastAsiaTheme="minorEastAsia"/>
        </w:rPr>
        <w:t> s</w:t>
      </w:r>
      <w:r w:rsidRPr="00C274FB">
        <w:rPr>
          <w:rFonts w:eastAsiaTheme="minorEastAsia"/>
        </w:rPr>
        <w:t xml:space="preserve">  OK</w:t>
      </w:r>
    </w:p>
    <w:p w:rsidR="009F6B9A" w:rsidRPr="00C274FB" w:rsidRDefault="009F6B9A" w:rsidP="00905B2A">
      <w:pPr>
        <w:spacing w:line="360" w:lineRule="auto"/>
        <w:jc w:val="center"/>
        <w:rPr>
          <w:rFonts w:eastAsiaTheme="minorEastAsia"/>
        </w:rPr>
      </w:pPr>
      <w:proofErr w:type="gramStart"/>
      <w:r w:rsidRPr="00C274FB">
        <w:rPr>
          <w:rFonts w:eastAsiaTheme="minorEastAsia"/>
        </w:rPr>
        <w:t>V</w:t>
      </w:r>
      <w:r w:rsidRPr="00C274FB">
        <w:rPr>
          <w:rFonts w:eastAsiaTheme="minorEastAsia"/>
          <w:vertAlign w:val="subscript"/>
        </w:rPr>
        <w:t>pB</w:t>
      </w:r>
      <w:r w:rsidRPr="00C274FB">
        <w:rPr>
          <w:rFonts w:eastAsiaTheme="minorEastAsia"/>
        </w:rPr>
        <w:t xml:space="preserve">  =</w:t>
      </w:r>
      <w:proofErr w:type="gramEnd"/>
      <w:r w:rsidRPr="00C274FB">
        <w:rPr>
          <w:rFonts w:eastAsiaTheme="minorEastAsia"/>
        </w:rPr>
        <w:t xml:space="preserve"> 11.2 &lt; 12.1 +5.2 = 17.3</w:t>
      </w:r>
      <w:r w:rsidR="00C61011">
        <w:rPr>
          <w:rFonts w:eastAsiaTheme="minorEastAsia"/>
        </w:rPr>
        <w:t> s</w:t>
      </w:r>
      <w:r w:rsidRPr="00C274FB">
        <w:rPr>
          <w:rFonts w:eastAsiaTheme="minorEastAsia"/>
        </w:rPr>
        <w:t xml:space="preserve">  OK</w:t>
      </w:r>
    </w:p>
    <w:p w:rsidR="009F6B9A" w:rsidRDefault="009F6B9A" w:rsidP="00905B2A">
      <w:pPr>
        <w:spacing w:line="360" w:lineRule="auto"/>
        <w:rPr>
          <w:rFonts w:eastAsiaTheme="minorEastAsia"/>
          <w:lang w:val="fr-CA"/>
        </w:rPr>
      </w:pPr>
      <w:r>
        <w:rPr>
          <w:rFonts w:eastAsiaTheme="minorEastAsia"/>
          <w:lang w:val="fr-CA"/>
        </w:rPr>
        <w:t>Le cycle calculé précédemment est sécuritaire pour les piétons et aucun ajustement au cycle n’est  requis.</w:t>
      </w:r>
    </w:p>
    <w:p w:rsidR="009F6B9A" w:rsidRDefault="009F6B9A" w:rsidP="00905B2A">
      <w:pPr>
        <w:pStyle w:val="Titre1"/>
        <w:spacing w:line="360" w:lineRule="auto"/>
        <w:rPr>
          <w:lang w:val="fr-CA"/>
        </w:rPr>
      </w:pPr>
      <w:r>
        <w:rPr>
          <w:lang w:val="fr-CA"/>
        </w:rPr>
        <w:t>Exemple 2 (tiré de l’exemple 18-2)</w:t>
      </w:r>
    </w:p>
    <w:p w:rsidR="00906343" w:rsidRDefault="00A120C0" w:rsidP="00905B2A">
      <w:pPr>
        <w:spacing w:line="360" w:lineRule="auto"/>
        <w:rPr>
          <w:lang w:val="fr-CA"/>
        </w:rPr>
      </w:pPr>
      <w:r>
        <w:rPr>
          <w:noProof/>
          <w:lang w:eastAsia="en-CA"/>
        </w:rPr>
        <w:pict>
          <v:group id="_x0000_s1081" style="position:absolute;margin-left:4.5pt;margin-top:65.45pt;width:399pt;height:188.25pt;z-index:251658752" coordorigin="1530,10935" coordsize="7980,3765">
            <v:rect id="_x0000_s1077" style="position:absolute;left:1530;top:10935;width:4215;height:3765">
              <v:fill r:id="rId10" o:title="pems10" recolor="t" type="frame"/>
            </v:rect>
            <v:rect id="_x0000_s1078" style="position:absolute;left:6030;top:10935;width:3480;height:3765">
              <v:textbox>
                <w:txbxContent>
                  <w:p w:rsidR="00CE03C2" w:rsidRDefault="00CE03C2" w:rsidP="007912F4">
                    <w:pPr>
                      <w:rPr>
                        <w:sz w:val="16"/>
                        <w:szCs w:val="16"/>
                        <w:lang w:val="fr-CA"/>
                      </w:rPr>
                    </w:pPr>
                    <w:r>
                      <w:rPr>
                        <w:sz w:val="16"/>
                        <w:szCs w:val="16"/>
                        <w:lang w:val="fr-CA"/>
                      </w:rPr>
                      <w:t>Débits piétons : modéré</w:t>
                    </w:r>
                  </w:p>
                  <w:p w:rsidR="00CE03C2" w:rsidRDefault="00CE03C2" w:rsidP="007912F4">
                    <w:pPr>
                      <w:rPr>
                        <w:sz w:val="16"/>
                        <w:szCs w:val="16"/>
                        <w:lang w:val="fr-CA"/>
                      </w:rPr>
                    </w:pPr>
                    <w:r>
                      <w:rPr>
                        <w:sz w:val="16"/>
                        <w:szCs w:val="16"/>
                        <w:lang w:val="fr-CA"/>
                      </w:rPr>
                      <w:t>Facteur de pointe horaire = 0.92</w:t>
                    </w:r>
                  </w:p>
                  <w:p w:rsidR="00CE03C2" w:rsidRDefault="00CE03C2" w:rsidP="007912F4">
                    <w:pPr>
                      <w:rPr>
                        <w:sz w:val="16"/>
                        <w:szCs w:val="16"/>
                        <w:lang w:val="fr-CA"/>
                      </w:rPr>
                    </w:pPr>
                    <w:r>
                      <w:rPr>
                        <w:sz w:val="16"/>
                        <w:szCs w:val="16"/>
                        <w:lang w:val="fr-CA"/>
                      </w:rPr>
                      <w:t>Cible q/q sat = 0.9</w:t>
                    </w:r>
                  </w:p>
                  <w:p w:rsidR="00CE03C2" w:rsidRDefault="00CE03C2" w:rsidP="007912F4">
                    <w:pPr>
                      <w:rPr>
                        <w:sz w:val="16"/>
                        <w:szCs w:val="16"/>
                        <w:lang w:val="fr-CA"/>
                      </w:rPr>
                    </w:pPr>
                    <w:r>
                      <w:rPr>
                        <w:sz w:val="16"/>
                        <w:szCs w:val="16"/>
                        <w:lang w:val="fr-CA"/>
                      </w:rPr>
                      <w:t>Limite de vitesse = 72.4 km/h (45 mi/h)</w:t>
                    </w:r>
                  </w:p>
                  <w:p w:rsidR="00CE03C2" w:rsidRDefault="008366DF" w:rsidP="007912F4">
                    <w:pPr>
                      <w:rPr>
                        <w:sz w:val="16"/>
                        <w:szCs w:val="16"/>
                        <w:lang w:val="fr-CA"/>
                      </w:rPr>
                    </w:pPr>
                    <w:r>
                      <w:rPr>
                        <w:sz w:val="16"/>
                        <w:szCs w:val="16"/>
                        <w:lang w:val="fr-CA"/>
                      </w:rPr>
                      <w:t>Vitesse piétons = 1.2 m/s</w:t>
                    </w:r>
                  </w:p>
                  <w:p w:rsidR="00CE03C2" w:rsidRDefault="00CE03C2" w:rsidP="007912F4">
                    <w:pPr>
                      <w:rPr>
                        <w:sz w:val="16"/>
                        <w:szCs w:val="16"/>
                        <w:lang w:val="fr-CA"/>
                      </w:rPr>
                    </w:pPr>
                    <w:r>
                      <w:rPr>
                        <w:sz w:val="16"/>
                        <w:szCs w:val="16"/>
                        <w:lang w:val="fr-CA"/>
                      </w:rPr>
                      <w:t>Pas de pentes prononcées</w:t>
                    </w:r>
                  </w:p>
                  <w:p w:rsidR="00CE03C2" w:rsidRDefault="00CE03C2" w:rsidP="007912F4">
                    <w:pPr>
                      <w:rPr>
                        <w:sz w:val="16"/>
                        <w:szCs w:val="16"/>
                        <w:lang w:val="fr-CA"/>
                      </w:rPr>
                    </w:pPr>
                    <w:r>
                      <w:rPr>
                        <w:sz w:val="16"/>
                        <w:szCs w:val="16"/>
                        <w:lang w:val="fr-CA"/>
                      </w:rPr>
                      <w:t>Largeur couloir piéton = 3.05 m (10 pieds)</w:t>
                    </w:r>
                  </w:p>
                  <w:p w:rsidR="00CE03C2" w:rsidRDefault="008366DF" w:rsidP="007912F4">
                    <w:pPr>
                      <w:rPr>
                        <w:sz w:val="16"/>
                        <w:szCs w:val="16"/>
                        <w:lang w:val="fr-CA"/>
                      </w:rPr>
                    </w:pPr>
                    <w:r>
                      <w:rPr>
                        <w:sz w:val="16"/>
                        <w:szCs w:val="16"/>
                        <w:lang w:val="fr-CA"/>
                      </w:rPr>
                      <w:t>Temps réaction = 1.0 s</w:t>
                    </w:r>
                  </w:p>
                  <w:p w:rsidR="00CE03C2" w:rsidRPr="00743617" w:rsidRDefault="008366DF" w:rsidP="007912F4">
                    <w:pPr>
                      <w:rPr>
                        <w:sz w:val="16"/>
                        <w:szCs w:val="16"/>
                        <w:lang w:val="fr-CA"/>
                      </w:rPr>
                    </w:pPr>
                    <w:r>
                      <w:rPr>
                        <w:sz w:val="16"/>
                        <w:szCs w:val="16"/>
                        <w:lang w:val="fr-CA"/>
                      </w:rPr>
                      <w:t>Décélération  = -3m/s</w:t>
                    </w:r>
                    <w:r w:rsidR="00CE03C2" w:rsidRPr="00A93A63">
                      <w:rPr>
                        <w:sz w:val="16"/>
                        <w:szCs w:val="16"/>
                        <w:vertAlign w:val="superscript"/>
                        <w:lang w:val="fr-CA"/>
                      </w:rPr>
                      <w:t>2</w:t>
                    </w:r>
                    <w:r w:rsidR="00CE03C2">
                      <w:rPr>
                        <w:sz w:val="16"/>
                        <w:szCs w:val="16"/>
                        <w:lang w:val="fr-CA"/>
                      </w:rPr>
                      <w:t xml:space="preserve"> </w:t>
                    </w:r>
                  </w:p>
                  <w:p w:rsidR="00CE03C2" w:rsidRPr="00FD4678" w:rsidRDefault="00CE03C2">
                    <w:pPr>
                      <w:rPr>
                        <w:vertAlign w:val="superscript"/>
                        <w:lang w:val="fr-CA"/>
                      </w:rPr>
                    </w:pPr>
                  </w:p>
                </w:txbxContent>
              </v:textbox>
            </v:rect>
            <v:shapetype id="_x0000_t32" coordsize="21600,21600" o:spt="32" o:oned="t" path="m,l21600,21600e" filled="f">
              <v:path arrowok="t" fillok="f" o:connecttype="none"/>
              <o:lock v:ext="edit" shapetype="t"/>
            </v:shapetype>
            <v:shape id="_x0000_s1079" type="#_x0000_t32" style="position:absolute;left:4365;top:13335;width:0;height:1110;flip:y" o:connectortype="straight">
              <v:stroke endarrow="block"/>
            </v:shape>
            <v:shape id="_x0000_s1080" type="#_x0000_t202" style="position:absolute;left:4455;top:13620;width:750;height:975" stroked="f">
              <v:textbox>
                <w:txbxContent>
                  <w:p w:rsidR="00CE03C2" w:rsidRPr="007912F4" w:rsidRDefault="00CE03C2">
                    <w:pPr>
                      <w:rPr>
                        <w:b/>
                        <w:sz w:val="48"/>
                        <w:szCs w:val="48"/>
                        <w:lang w:val="fr-CA"/>
                      </w:rPr>
                    </w:pPr>
                    <w:r w:rsidRPr="007912F4">
                      <w:rPr>
                        <w:b/>
                        <w:sz w:val="48"/>
                        <w:szCs w:val="48"/>
                        <w:lang w:val="fr-CA"/>
                      </w:rPr>
                      <w:t>N</w:t>
                    </w:r>
                  </w:p>
                </w:txbxContent>
              </v:textbox>
            </v:shape>
          </v:group>
        </w:pict>
      </w:r>
      <w:r>
        <w:rPr>
          <w:noProof/>
        </w:rPr>
        <w:pict>
          <v:shape id="_x0000_s1128" type="#_x0000_t202" style="position:absolute;margin-left:.75pt;margin-top:265.7pt;width:414.75pt;height:.05pt;z-index:251690496" stroked="f">
            <v:textbox style="mso-fit-shape-to-text:t" inset="0,0,0,0">
              <w:txbxContent>
                <w:p w:rsidR="00CE03C2" w:rsidRPr="001D2830" w:rsidRDefault="00CE03C2" w:rsidP="00743617">
                  <w:pPr>
                    <w:pStyle w:val="Lgende"/>
                    <w:rPr>
                      <w:noProof/>
                    </w:rPr>
                  </w:pPr>
                  <w:r>
                    <w:t xml:space="preserve">Figure </w:t>
                  </w:r>
                  <w:r w:rsidR="00A120C0">
                    <w:fldChar w:fldCharType="begin"/>
                  </w:r>
                  <w:r w:rsidR="00A120C0">
                    <w:instrText xml:space="preserve"> SEQ Figure \* ARABIC </w:instrText>
                  </w:r>
                  <w:r w:rsidR="00A120C0">
                    <w:fldChar w:fldCharType="separate"/>
                  </w:r>
                  <w:r>
                    <w:rPr>
                      <w:noProof/>
                    </w:rPr>
                    <w:t>2</w:t>
                  </w:r>
                  <w:r w:rsidR="00A120C0">
                    <w:rPr>
                      <w:noProof/>
                    </w:rPr>
                    <w:fldChar w:fldCharType="end"/>
                  </w:r>
                  <w:r>
                    <w:t xml:space="preserve">: Configuration </w:t>
                  </w:r>
                  <w:r>
                    <w:rPr>
                      <w:noProof/>
                    </w:rPr>
                    <w:t>pour l'exemple 2</w:t>
                  </w:r>
                </w:p>
              </w:txbxContent>
            </v:textbox>
          </v:shape>
        </w:pict>
      </w:r>
      <w:r>
        <w:rPr>
          <w:noProof/>
          <w:lang w:eastAsia="en-CA"/>
        </w:rPr>
        <w:pict>
          <v:rect id="_x0000_s1075" style="position:absolute;margin-left:.75pt;margin-top:60.2pt;width:414.75pt;height:201pt;z-index:251657728"/>
        </w:pict>
      </w:r>
      <w:r w:rsidR="00BE56D2">
        <w:rPr>
          <w:lang w:val="fr-CA"/>
        </w:rPr>
        <w:t xml:space="preserve">Nous somme cette fois en présence de deux artères </w:t>
      </w:r>
      <w:r w:rsidR="001F0771">
        <w:rPr>
          <w:lang w:val="fr-CA"/>
        </w:rPr>
        <w:t xml:space="preserve">à quatre voies avec des débits </w:t>
      </w:r>
      <w:r w:rsidR="00BE56D2">
        <w:rPr>
          <w:lang w:val="fr-CA"/>
        </w:rPr>
        <w:t xml:space="preserve">plus importants que le premier exemple. De plus, chaque approche possède une voie exclusive au virage à gauche près de l’intersection. </w:t>
      </w:r>
      <w:r w:rsidR="007675FA">
        <w:rPr>
          <w:lang w:val="fr-CA"/>
        </w:rPr>
        <w:t>L’intersection pour l’exemple 2 est représentée à la figure 2.</w:t>
      </w:r>
    </w:p>
    <w:p w:rsidR="007912F4" w:rsidRDefault="007912F4" w:rsidP="00BE56D2">
      <w:pPr>
        <w:rPr>
          <w:lang w:val="fr-CA"/>
        </w:rPr>
      </w:pPr>
    </w:p>
    <w:p w:rsidR="007912F4" w:rsidRDefault="007912F4" w:rsidP="00BE56D2">
      <w:pPr>
        <w:rPr>
          <w:lang w:val="fr-CA"/>
        </w:rPr>
      </w:pPr>
    </w:p>
    <w:p w:rsidR="007912F4" w:rsidRDefault="007912F4" w:rsidP="00BE56D2">
      <w:pPr>
        <w:rPr>
          <w:lang w:val="fr-CA"/>
        </w:rPr>
      </w:pPr>
    </w:p>
    <w:p w:rsidR="007912F4" w:rsidRDefault="007912F4" w:rsidP="00BE56D2">
      <w:pPr>
        <w:rPr>
          <w:lang w:val="fr-CA"/>
        </w:rPr>
      </w:pPr>
    </w:p>
    <w:p w:rsidR="007912F4" w:rsidRDefault="007912F4" w:rsidP="00BE56D2">
      <w:pPr>
        <w:rPr>
          <w:lang w:val="fr-CA"/>
        </w:rPr>
      </w:pPr>
    </w:p>
    <w:p w:rsidR="007912F4" w:rsidRDefault="007912F4" w:rsidP="00BE56D2">
      <w:pPr>
        <w:rPr>
          <w:lang w:val="fr-CA"/>
        </w:rPr>
      </w:pPr>
    </w:p>
    <w:p w:rsidR="007912F4" w:rsidRDefault="007912F4" w:rsidP="00BE56D2">
      <w:pPr>
        <w:rPr>
          <w:lang w:val="fr-CA"/>
        </w:rPr>
      </w:pPr>
    </w:p>
    <w:p w:rsidR="007912F4" w:rsidRPr="00BE56D2" w:rsidRDefault="007912F4" w:rsidP="00BE56D2">
      <w:pPr>
        <w:rPr>
          <w:lang w:val="fr-CA"/>
        </w:rPr>
      </w:pPr>
      <w:r>
        <w:rPr>
          <w:lang w:val="fr-CA"/>
        </w:rPr>
        <w:t>Les différents débits seront présentés à l’étape 2.</w:t>
      </w:r>
    </w:p>
    <w:p w:rsidR="0082051E" w:rsidRPr="0082051E" w:rsidRDefault="0082051E" w:rsidP="0082051E">
      <w:pPr>
        <w:pStyle w:val="Titre2"/>
        <w:rPr>
          <w:lang w:val="fr-CA"/>
        </w:rPr>
      </w:pPr>
      <w:r w:rsidRPr="0082051E">
        <w:rPr>
          <w:lang w:val="fr-CA"/>
        </w:rPr>
        <w:t>Solution</w:t>
      </w:r>
    </w:p>
    <w:p w:rsidR="0082051E" w:rsidRDefault="0082051E" w:rsidP="0082051E">
      <w:pPr>
        <w:pStyle w:val="Titre2"/>
        <w:rPr>
          <w:lang w:val="fr-CA"/>
        </w:rPr>
      </w:pPr>
      <w:r>
        <w:rPr>
          <w:lang w:val="fr-CA"/>
        </w:rPr>
        <w:t>Étape 1 : Choix du plan de phase</w:t>
      </w:r>
    </w:p>
    <w:p w:rsidR="007912F4" w:rsidRPr="00E83F8A" w:rsidRDefault="007912F4" w:rsidP="007912F4">
      <w:pPr>
        <w:rPr>
          <w:lang w:val="fr-CA"/>
        </w:rPr>
      </w:pPr>
      <w:r>
        <w:rPr>
          <w:lang w:val="fr-CA"/>
        </w:rPr>
        <w:t xml:space="preserve">Chaque mouvement de virage à gauche doit être comparé au critère de l’équation 18-1 pour déterminer s’il doit être protégé. </w:t>
      </w:r>
      <w:r w:rsidR="00B72783">
        <w:rPr>
          <w:lang w:val="fr-CA"/>
        </w:rPr>
        <w:t>Les débits de chaque mouvement sont au tableau 2 à l’étape suivante. N</w:t>
      </w:r>
      <w:r>
        <w:rPr>
          <w:lang w:val="fr-CA"/>
        </w:rPr>
        <w:t xml:space="preserve">ous avons </w:t>
      </w:r>
      <w:r w:rsidR="00B72783">
        <w:rPr>
          <w:lang w:val="fr-CA"/>
        </w:rPr>
        <w:t xml:space="preserve">donc </w:t>
      </w:r>
      <w:r w:rsidR="001F0771">
        <w:rPr>
          <w:lang w:val="fr-CA"/>
        </w:rPr>
        <w:t xml:space="preserve">pour </w:t>
      </w:r>
      <w:r>
        <w:rPr>
          <w:lang w:val="fr-CA"/>
        </w:rPr>
        <w:t>l’exemple 2:</w:t>
      </w:r>
    </w:p>
    <w:p w:rsidR="007912F4" w:rsidRDefault="007912F4" w:rsidP="007912F4">
      <w:pPr>
        <w:pStyle w:val="Paragraphedeliste"/>
        <w:numPr>
          <w:ilvl w:val="0"/>
          <w:numId w:val="2"/>
        </w:numPr>
        <w:rPr>
          <w:lang w:val="fr-CA"/>
        </w:rPr>
      </w:pPr>
      <w:r>
        <w:rPr>
          <w:lang w:val="fr-CA"/>
        </w:rPr>
        <w:t>Direction EST       : q</w:t>
      </w:r>
      <w:r w:rsidRPr="00BD4D5C">
        <w:rPr>
          <w:vertAlign w:val="subscript"/>
          <w:lang w:val="fr-CA"/>
        </w:rPr>
        <w:t>tag</w:t>
      </w:r>
      <w:r w:rsidR="00802AC0">
        <w:rPr>
          <w:lang w:val="fr-CA"/>
        </w:rPr>
        <w:t xml:space="preserve"> = 35</w:t>
      </w:r>
      <w:r>
        <w:rPr>
          <w:vertAlign w:val="subscript"/>
          <w:lang w:val="fr-CA"/>
        </w:rPr>
        <w:t xml:space="preserve"> </w:t>
      </w:r>
      <w:r>
        <w:rPr>
          <w:lang w:val="fr-CA"/>
        </w:rPr>
        <w:t xml:space="preserve">&lt; 200  et </w:t>
      </w:r>
      <w:r w:rsidR="00802AC0">
        <w:rPr>
          <w:lang w:val="fr-CA"/>
        </w:rPr>
        <w:t>produit = 35</w:t>
      </w:r>
      <w:r>
        <w:rPr>
          <w:lang w:val="fr-CA"/>
        </w:rPr>
        <w:t>*</w:t>
      </w:r>
      <w:r w:rsidR="00802AC0">
        <w:rPr>
          <w:lang w:val="fr-CA"/>
        </w:rPr>
        <w:t>500</w:t>
      </w:r>
      <w:r>
        <w:rPr>
          <w:lang w:val="fr-CA"/>
        </w:rPr>
        <w:t>/</w:t>
      </w:r>
      <w:r w:rsidR="00802AC0">
        <w:rPr>
          <w:lang w:val="fr-CA"/>
        </w:rPr>
        <w:t>2 = 8 750</w:t>
      </w:r>
      <w:r>
        <w:rPr>
          <w:lang w:val="fr-CA"/>
        </w:rPr>
        <w:t xml:space="preserve"> &lt; 50 000</w:t>
      </w:r>
    </w:p>
    <w:p w:rsidR="007912F4" w:rsidRPr="002D7E23" w:rsidRDefault="007912F4" w:rsidP="007912F4">
      <w:pPr>
        <w:pStyle w:val="Paragraphedeliste"/>
        <w:numPr>
          <w:ilvl w:val="0"/>
          <w:numId w:val="2"/>
        </w:numPr>
        <w:rPr>
          <w:lang w:val="fr-CA"/>
        </w:rPr>
      </w:pPr>
      <w:r>
        <w:rPr>
          <w:lang w:val="fr-CA"/>
        </w:rPr>
        <w:t>Direction OUEST : q</w:t>
      </w:r>
      <w:r w:rsidRPr="00BD4D5C">
        <w:rPr>
          <w:vertAlign w:val="subscript"/>
          <w:lang w:val="fr-CA"/>
        </w:rPr>
        <w:t>tag</w:t>
      </w:r>
      <w:r w:rsidR="00802AC0">
        <w:rPr>
          <w:lang w:val="fr-CA"/>
        </w:rPr>
        <w:t xml:space="preserve"> = </w:t>
      </w:r>
      <w:r>
        <w:rPr>
          <w:lang w:val="fr-CA"/>
        </w:rPr>
        <w:t>2</w:t>
      </w:r>
      <w:r w:rsidR="00802AC0">
        <w:rPr>
          <w:lang w:val="fr-CA"/>
        </w:rPr>
        <w:t>5</w:t>
      </w:r>
      <w:r>
        <w:rPr>
          <w:vertAlign w:val="subscript"/>
          <w:lang w:val="fr-CA"/>
        </w:rPr>
        <w:t xml:space="preserve"> </w:t>
      </w:r>
      <w:r>
        <w:rPr>
          <w:lang w:val="fr-CA"/>
        </w:rPr>
        <w:t xml:space="preserve">&lt; 200  et </w:t>
      </w:r>
      <w:r w:rsidR="00802AC0">
        <w:rPr>
          <w:lang w:val="fr-CA"/>
        </w:rPr>
        <w:t xml:space="preserve">produit = </w:t>
      </w:r>
      <w:r>
        <w:rPr>
          <w:lang w:val="fr-CA"/>
        </w:rPr>
        <w:t>2</w:t>
      </w:r>
      <w:r w:rsidR="00802AC0">
        <w:rPr>
          <w:lang w:val="fr-CA"/>
        </w:rPr>
        <w:t>5*610/2 = 22 875</w:t>
      </w:r>
      <w:r>
        <w:rPr>
          <w:lang w:val="fr-CA"/>
        </w:rPr>
        <w:t xml:space="preserve"> &lt; 50 000</w:t>
      </w:r>
    </w:p>
    <w:p w:rsidR="007912F4" w:rsidRPr="002D7E23" w:rsidRDefault="007912F4" w:rsidP="007912F4">
      <w:pPr>
        <w:pStyle w:val="Paragraphedeliste"/>
        <w:numPr>
          <w:ilvl w:val="0"/>
          <w:numId w:val="2"/>
        </w:numPr>
        <w:rPr>
          <w:lang w:val="fr-CA"/>
        </w:rPr>
      </w:pPr>
      <w:r>
        <w:rPr>
          <w:lang w:val="fr-CA"/>
        </w:rPr>
        <w:t xml:space="preserve">Direction </w:t>
      </w:r>
      <w:proofErr w:type="gramStart"/>
      <w:r>
        <w:rPr>
          <w:lang w:val="fr-CA"/>
        </w:rPr>
        <w:t>NORD  :</w:t>
      </w:r>
      <w:proofErr w:type="gramEnd"/>
      <w:r>
        <w:rPr>
          <w:lang w:val="fr-CA"/>
        </w:rPr>
        <w:t xml:space="preserve"> q</w:t>
      </w:r>
      <w:r w:rsidRPr="00BD4D5C">
        <w:rPr>
          <w:vertAlign w:val="subscript"/>
          <w:lang w:val="fr-CA"/>
        </w:rPr>
        <w:t>tag</w:t>
      </w:r>
      <w:r w:rsidR="00802AC0">
        <w:rPr>
          <w:lang w:val="fr-CA"/>
        </w:rPr>
        <w:t xml:space="preserve"> = 250</w:t>
      </w:r>
      <w:r>
        <w:rPr>
          <w:vertAlign w:val="subscript"/>
          <w:lang w:val="fr-CA"/>
        </w:rPr>
        <w:t xml:space="preserve"> </w:t>
      </w:r>
      <w:r>
        <w:rPr>
          <w:lang w:val="fr-CA"/>
        </w:rPr>
        <w:t xml:space="preserve">&lt; 200  </w:t>
      </w:r>
      <w:r w:rsidR="00802AC0">
        <w:rPr>
          <w:lang w:val="fr-CA"/>
        </w:rPr>
        <w:t>NON, protection jugée nécessaire</w:t>
      </w:r>
    </w:p>
    <w:p w:rsidR="007912F4" w:rsidRDefault="007912F4" w:rsidP="007912F4">
      <w:pPr>
        <w:pStyle w:val="Paragraphedeliste"/>
        <w:numPr>
          <w:ilvl w:val="0"/>
          <w:numId w:val="2"/>
        </w:numPr>
        <w:rPr>
          <w:lang w:val="fr-CA"/>
        </w:rPr>
      </w:pPr>
      <w:r>
        <w:rPr>
          <w:lang w:val="fr-CA"/>
        </w:rPr>
        <w:t>Direction SUD     : q</w:t>
      </w:r>
      <w:r w:rsidRPr="00BD4D5C">
        <w:rPr>
          <w:vertAlign w:val="subscript"/>
          <w:lang w:val="fr-CA"/>
        </w:rPr>
        <w:t>tag</w:t>
      </w:r>
      <w:r w:rsidR="00802AC0">
        <w:rPr>
          <w:lang w:val="fr-CA"/>
        </w:rPr>
        <w:t xml:space="preserve"> = 220</w:t>
      </w:r>
      <w:r>
        <w:rPr>
          <w:vertAlign w:val="subscript"/>
          <w:lang w:val="fr-CA"/>
        </w:rPr>
        <w:t xml:space="preserve"> </w:t>
      </w:r>
      <w:r>
        <w:rPr>
          <w:lang w:val="fr-CA"/>
        </w:rPr>
        <w:t xml:space="preserve">&lt; 200  </w:t>
      </w:r>
      <w:r w:rsidR="00802AC0">
        <w:rPr>
          <w:lang w:val="fr-CA"/>
        </w:rPr>
        <w:t>NON, protection jugée nécessaire</w:t>
      </w:r>
    </w:p>
    <w:p w:rsidR="007912F4" w:rsidRPr="007912F4" w:rsidRDefault="00802AC0" w:rsidP="00F80D08">
      <w:pPr>
        <w:rPr>
          <w:lang w:val="fr-CA"/>
        </w:rPr>
      </w:pPr>
      <w:r>
        <w:rPr>
          <w:lang w:val="fr-CA"/>
        </w:rPr>
        <w:t>Étant donné que les directions NORD et SUD ont besoin d’une phase protégée</w:t>
      </w:r>
      <w:r w:rsidR="001F0771">
        <w:rPr>
          <w:lang w:val="fr-CA"/>
        </w:rPr>
        <w:t xml:space="preserve"> </w:t>
      </w:r>
      <w:r w:rsidR="00B72783">
        <w:rPr>
          <w:lang w:val="fr-CA"/>
        </w:rPr>
        <w:t>(au moins suggérée selon le critère)</w:t>
      </w:r>
      <w:r>
        <w:rPr>
          <w:lang w:val="fr-CA"/>
        </w:rPr>
        <w:t>, la question qui se pose est de quelle façon doit-on procéder. Les valeurs des débits tourne à gauche ne sont pas très différentes (220 et 250). Ainsi, il n’</w:t>
      </w:r>
      <w:r w:rsidR="00B72783">
        <w:rPr>
          <w:lang w:val="fr-CA"/>
        </w:rPr>
        <w:t xml:space="preserve">y a pas vraiment de raison de </w:t>
      </w:r>
      <w:r>
        <w:rPr>
          <w:lang w:val="fr-CA"/>
        </w:rPr>
        <w:t>séparer les phases protégées NORD et SUD. Une phase exclusive de virage à gauche commune aux deux directions sera donc utilisée. Pour ce qui est des directions EST et OUEST, une seule phase de feu sera utilisé</w:t>
      </w:r>
      <w:r w:rsidR="00B72783">
        <w:rPr>
          <w:lang w:val="fr-CA"/>
        </w:rPr>
        <w:t>e</w:t>
      </w:r>
      <w:r>
        <w:rPr>
          <w:lang w:val="fr-CA"/>
        </w:rPr>
        <w:t xml:space="preserve"> et cette phase permettra évidemment les virages à gauche en tout temps.</w:t>
      </w:r>
    </w:p>
    <w:p w:rsidR="0082051E" w:rsidRDefault="0082051E" w:rsidP="0082051E">
      <w:pPr>
        <w:pStyle w:val="Titre2"/>
        <w:rPr>
          <w:lang w:val="fr-CA"/>
        </w:rPr>
      </w:pPr>
      <w:r>
        <w:rPr>
          <w:lang w:val="fr-CA"/>
        </w:rPr>
        <w:t>Étape 2 : Calcul des débits en véhicules tout droit équivalents</w:t>
      </w:r>
    </w:p>
    <w:p w:rsidR="00802AC0" w:rsidRPr="007C6174" w:rsidRDefault="007C6174" w:rsidP="00802AC0">
      <w:pPr>
        <w:rPr>
          <w:lang w:val="fr-CA"/>
        </w:rPr>
      </w:pPr>
      <w:r>
        <w:rPr>
          <w:lang w:val="fr-CA"/>
        </w:rPr>
        <w:t>Avec les coefficients de la table 1 et 2 et les débits fournis, on construit la table suivante. Notez que les débits d’une voie exclusive TAG doivent être établis comme une voie séparée pour le calcul des débits équivalents et que leur coefficient est toujours de 1.05. Ceci tient compte du fait que les véhicules désirant aller tout droit ne sont pas gênés par les véhicules désirant tourner c</w:t>
      </w:r>
      <w:r w:rsidR="00FD4678">
        <w:rPr>
          <w:lang w:val="fr-CA"/>
        </w:rPr>
        <w:t>omme dans l’exemple précédent o</w:t>
      </w:r>
      <w:r w:rsidR="00FD4678">
        <w:rPr>
          <w:lang w:val="fr-FR"/>
        </w:rPr>
        <w:t>ù</w:t>
      </w:r>
      <w:r>
        <w:rPr>
          <w:lang w:val="fr-CA"/>
        </w:rPr>
        <w:t xml:space="preserve"> cette voie n’existait pas.</w:t>
      </w:r>
    </w:p>
    <w:p w:rsidR="00B72783" w:rsidRPr="00B72783" w:rsidRDefault="00B72783" w:rsidP="00B72783">
      <w:pPr>
        <w:pStyle w:val="Lgende"/>
        <w:keepNext/>
        <w:rPr>
          <w:lang w:val="fr-CA"/>
        </w:rPr>
      </w:pPr>
      <w:r w:rsidRPr="00B72783">
        <w:rPr>
          <w:lang w:val="fr-CA"/>
        </w:rPr>
        <w:t xml:space="preserve">Tableau </w:t>
      </w:r>
      <w:r w:rsidR="004909D2">
        <w:fldChar w:fldCharType="begin"/>
      </w:r>
      <w:r w:rsidRPr="00B72783">
        <w:rPr>
          <w:lang w:val="fr-CA"/>
        </w:rPr>
        <w:instrText xml:space="preserve"> SEQ Tableau \* ARABIC </w:instrText>
      </w:r>
      <w:r w:rsidR="004909D2">
        <w:fldChar w:fldCharType="separate"/>
      </w:r>
      <w:r w:rsidRPr="00B72783">
        <w:rPr>
          <w:noProof/>
          <w:lang w:val="fr-CA"/>
        </w:rPr>
        <w:t>2</w:t>
      </w:r>
      <w:r w:rsidR="004909D2">
        <w:fldChar w:fldCharType="end"/>
      </w:r>
      <w:r w:rsidRPr="00B72783">
        <w:rPr>
          <w:lang w:val="fr-CA"/>
        </w:rPr>
        <w:t xml:space="preserve">: Transformation en </w:t>
      </w:r>
      <w:r w:rsidR="000E1C64">
        <w:rPr>
          <w:lang w:val="fr-CA"/>
        </w:rPr>
        <w:t>uvpd</w:t>
      </w:r>
      <w:r w:rsidRPr="00B72783">
        <w:rPr>
          <w:lang w:val="fr-CA"/>
        </w:rPr>
        <w:t>/h pour l'exemple 2</w:t>
      </w:r>
    </w:p>
    <w:tbl>
      <w:tblPr>
        <w:tblStyle w:val="Grilledutableau"/>
        <w:tblW w:w="0" w:type="auto"/>
        <w:tblLook w:val="04A0" w:firstRow="1" w:lastRow="0" w:firstColumn="1" w:lastColumn="0" w:noHBand="0" w:noVBand="1"/>
      </w:tblPr>
      <w:tblGrid>
        <w:gridCol w:w="1359"/>
        <w:gridCol w:w="1390"/>
        <w:gridCol w:w="1336"/>
        <w:gridCol w:w="1356"/>
        <w:gridCol w:w="1343"/>
        <w:gridCol w:w="1335"/>
        <w:gridCol w:w="1457"/>
      </w:tblGrid>
      <w:tr w:rsidR="007C6174" w:rsidTr="007C6174">
        <w:trPr>
          <w:trHeight w:val="737"/>
        </w:trPr>
        <w:tc>
          <w:tcPr>
            <w:tcW w:w="1366" w:type="dxa"/>
          </w:tcPr>
          <w:p w:rsidR="007C6174" w:rsidRDefault="007C6174" w:rsidP="007C6174">
            <w:pPr>
              <w:jc w:val="center"/>
              <w:rPr>
                <w:lang w:val="fr-CA"/>
              </w:rPr>
            </w:pPr>
            <w:r>
              <w:rPr>
                <w:lang w:val="fr-CA"/>
              </w:rPr>
              <w:t>Direction d’approche</w:t>
            </w:r>
          </w:p>
        </w:tc>
        <w:tc>
          <w:tcPr>
            <w:tcW w:w="1390" w:type="dxa"/>
          </w:tcPr>
          <w:p w:rsidR="007C6174" w:rsidRDefault="007C6174" w:rsidP="007C6174">
            <w:pPr>
              <w:jc w:val="center"/>
              <w:rPr>
                <w:lang w:val="fr-CA"/>
              </w:rPr>
            </w:pPr>
            <w:r>
              <w:rPr>
                <w:lang w:val="fr-CA"/>
              </w:rPr>
              <w:t>Direction du déplacement</w:t>
            </w:r>
          </w:p>
        </w:tc>
        <w:tc>
          <w:tcPr>
            <w:tcW w:w="1362" w:type="dxa"/>
          </w:tcPr>
          <w:p w:rsidR="007C6174" w:rsidRDefault="007C6174" w:rsidP="007C6174">
            <w:pPr>
              <w:jc w:val="center"/>
              <w:rPr>
                <w:lang w:val="fr-CA"/>
              </w:rPr>
            </w:pPr>
            <w:r>
              <w:rPr>
                <w:lang w:val="fr-CA"/>
              </w:rPr>
              <w:t>Débit</w:t>
            </w:r>
          </w:p>
          <w:p w:rsidR="007C6174" w:rsidRDefault="007C6174" w:rsidP="007C6174">
            <w:pPr>
              <w:jc w:val="center"/>
              <w:rPr>
                <w:lang w:val="fr-CA"/>
              </w:rPr>
            </w:pPr>
            <w:r>
              <w:rPr>
                <w:lang w:val="fr-CA"/>
              </w:rPr>
              <w:t>(véh/h)</w:t>
            </w:r>
          </w:p>
        </w:tc>
        <w:tc>
          <w:tcPr>
            <w:tcW w:w="1366" w:type="dxa"/>
          </w:tcPr>
          <w:p w:rsidR="007C6174" w:rsidRDefault="007C6174" w:rsidP="007C6174">
            <w:pPr>
              <w:jc w:val="center"/>
              <w:rPr>
                <w:lang w:val="fr-CA"/>
              </w:rPr>
            </w:pPr>
            <w:r>
              <w:rPr>
                <w:lang w:val="fr-CA"/>
              </w:rPr>
              <w:t>Coefficient avec la table 1</w:t>
            </w:r>
          </w:p>
        </w:tc>
        <w:tc>
          <w:tcPr>
            <w:tcW w:w="1362" w:type="dxa"/>
          </w:tcPr>
          <w:p w:rsidR="007C6174" w:rsidRDefault="007C6174" w:rsidP="007C6174">
            <w:pPr>
              <w:jc w:val="center"/>
              <w:rPr>
                <w:lang w:val="fr-CA"/>
              </w:rPr>
            </w:pPr>
            <w:r>
              <w:rPr>
                <w:lang w:val="fr-CA"/>
              </w:rPr>
              <w:t>Débit</w:t>
            </w:r>
          </w:p>
          <w:p w:rsidR="007C6174" w:rsidRDefault="007C6174" w:rsidP="007C6174">
            <w:pPr>
              <w:jc w:val="center"/>
              <w:rPr>
                <w:lang w:val="fr-CA"/>
              </w:rPr>
            </w:pPr>
            <w:r>
              <w:rPr>
                <w:lang w:val="fr-CA"/>
              </w:rPr>
              <w:t>(</w:t>
            </w:r>
            <w:r w:rsidR="000E1C64">
              <w:rPr>
                <w:lang w:val="fr-CA"/>
              </w:rPr>
              <w:t>uvpd</w:t>
            </w:r>
            <w:r>
              <w:rPr>
                <w:lang w:val="fr-CA"/>
              </w:rPr>
              <w:t>/h)</w:t>
            </w:r>
          </w:p>
        </w:tc>
        <w:tc>
          <w:tcPr>
            <w:tcW w:w="1362" w:type="dxa"/>
          </w:tcPr>
          <w:p w:rsidR="007C6174" w:rsidRDefault="007C6174" w:rsidP="007C6174">
            <w:pPr>
              <w:jc w:val="center"/>
              <w:rPr>
                <w:lang w:val="fr-CA"/>
              </w:rPr>
            </w:pPr>
            <w:r>
              <w:rPr>
                <w:lang w:val="fr-CA"/>
              </w:rPr>
              <w:t>Débit du</w:t>
            </w:r>
          </w:p>
          <w:p w:rsidR="007C6174" w:rsidRDefault="007C6174" w:rsidP="007C6174">
            <w:pPr>
              <w:jc w:val="center"/>
              <w:rPr>
                <w:lang w:val="fr-CA"/>
              </w:rPr>
            </w:pPr>
            <w:r>
              <w:rPr>
                <w:lang w:val="fr-CA"/>
              </w:rPr>
              <w:t>groupe</w:t>
            </w:r>
          </w:p>
        </w:tc>
        <w:tc>
          <w:tcPr>
            <w:tcW w:w="1368" w:type="dxa"/>
          </w:tcPr>
          <w:p w:rsidR="007C6174" w:rsidRDefault="007C6174" w:rsidP="007C6174">
            <w:pPr>
              <w:jc w:val="center"/>
              <w:rPr>
                <w:lang w:val="fr-CA"/>
              </w:rPr>
            </w:pPr>
            <w:r>
              <w:rPr>
                <w:lang w:val="fr-CA"/>
              </w:rPr>
              <w:t xml:space="preserve">Débit </w:t>
            </w:r>
          </w:p>
          <w:p w:rsidR="007C6174" w:rsidRDefault="007C6174" w:rsidP="007C6174">
            <w:pPr>
              <w:jc w:val="center"/>
              <w:rPr>
                <w:lang w:val="fr-CA"/>
              </w:rPr>
            </w:pPr>
            <w:r>
              <w:rPr>
                <w:lang w:val="fr-CA"/>
              </w:rPr>
              <w:t>(</w:t>
            </w:r>
            <w:r w:rsidR="000E1C64">
              <w:rPr>
                <w:lang w:val="fr-CA"/>
              </w:rPr>
              <w:t>uvpd</w:t>
            </w:r>
            <w:r>
              <w:rPr>
                <w:lang w:val="fr-CA"/>
              </w:rPr>
              <w:t>/h/voie)</w:t>
            </w:r>
          </w:p>
        </w:tc>
      </w:tr>
      <w:tr w:rsidR="007C6174" w:rsidTr="007C6174">
        <w:trPr>
          <w:trHeight w:val="737"/>
        </w:trPr>
        <w:tc>
          <w:tcPr>
            <w:tcW w:w="1366" w:type="dxa"/>
          </w:tcPr>
          <w:p w:rsidR="007C6174" w:rsidRDefault="007C6174" w:rsidP="007C6174">
            <w:pPr>
              <w:jc w:val="center"/>
              <w:rPr>
                <w:lang w:val="fr-CA"/>
              </w:rPr>
            </w:pPr>
            <w:r>
              <w:rPr>
                <w:lang w:val="fr-CA"/>
              </w:rPr>
              <w:t>EST</w:t>
            </w:r>
          </w:p>
        </w:tc>
        <w:tc>
          <w:tcPr>
            <w:tcW w:w="1390" w:type="dxa"/>
          </w:tcPr>
          <w:p w:rsidR="007C6174" w:rsidRDefault="007C6174" w:rsidP="007C6174">
            <w:pPr>
              <w:jc w:val="center"/>
              <w:rPr>
                <w:lang w:val="fr-CA"/>
              </w:rPr>
            </w:pPr>
            <w:r>
              <w:rPr>
                <w:lang w:val="fr-CA"/>
              </w:rPr>
              <w:t>Gauche</w:t>
            </w:r>
          </w:p>
          <w:p w:rsidR="007C6174" w:rsidRDefault="007C6174" w:rsidP="007C6174">
            <w:pPr>
              <w:jc w:val="center"/>
              <w:rPr>
                <w:lang w:val="fr-CA"/>
              </w:rPr>
            </w:pPr>
            <w:r>
              <w:rPr>
                <w:lang w:val="fr-CA"/>
              </w:rPr>
              <w:t>Tout droit</w:t>
            </w:r>
          </w:p>
          <w:p w:rsidR="007C6174" w:rsidRDefault="007C6174" w:rsidP="007C6174">
            <w:pPr>
              <w:jc w:val="center"/>
              <w:rPr>
                <w:lang w:val="fr-CA"/>
              </w:rPr>
            </w:pPr>
            <w:r>
              <w:rPr>
                <w:lang w:val="fr-CA"/>
              </w:rPr>
              <w:t>Droite</w:t>
            </w:r>
          </w:p>
        </w:tc>
        <w:tc>
          <w:tcPr>
            <w:tcW w:w="1362" w:type="dxa"/>
          </w:tcPr>
          <w:p w:rsidR="007C6174" w:rsidRDefault="007C6174" w:rsidP="007C6174">
            <w:pPr>
              <w:jc w:val="center"/>
              <w:rPr>
                <w:lang w:val="fr-CA"/>
              </w:rPr>
            </w:pPr>
            <w:r>
              <w:rPr>
                <w:lang w:val="fr-CA"/>
              </w:rPr>
              <w:t>35</w:t>
            </w:r>
          </w:p>
          <w:p w:rsidR="007C6174" w:rsidRDefault="007C6174" w:rsidP="007C6174">
            <w:pPr>
              <w:jc w:val="center"/>
              <w:rPr>
                <w:lang w:val="fr-CA"/>
              </w:rPr>
            </w:pPr>
            <w:r>
              <w:rPr>
                <w:lang w:val="fr-CA"/>
              </w:rPr>
              <w:t>610</w:t>
            </w:r>
          </w:p>
          <w:p w:rsidR="007C6174" w:rsidRDefault="007C6174" w:rsidP="007C6174">
            <w:pPr>
              <w:jc w:val="center"/>
              <w:rPr>
                <w:lang w:val="fr-CA"/>
              </w:rPr>
            </w:pPr>
            <w:r>
              <w:rPr>
                <w:lang w:val="fr-CA"/>
              </w:rPr>
              <w:t>70</w:t>
            </w:r>
          </w:p>
        </w:tc>
        <w:tc>
          <w:tcPr>
            <w:tcW w:w="1366" w:type="dxa"/>
          </w:tcPr>
          <w:p w:rsidR="007C6174" w:rsidRDefault="007C6174" w:rsidP="007C6174">
            <w:pPr>
              <w:jc w:val="center"/>
              <w:rPr>
                <w:lang w:val="fr-CA"/>
              </w:rPr>
            </w:pPr>
            <w:r>
              <w:rPr>
                <w:lang w:val="fr-CA"/>
              </w:rPr>
              <w:t>4.00</w:t>
            </w:r>
          </w:p>
          <w:p w:rsidR="007C6174" w:rsidRDefault="007C6174" w:rsidP="007C6174">
            <w:pPr>
              <w:jc w:val="center"/>
              <w:rPr>
                <w:lang w:val="fr-CA"/>
              </w:rPr>
            </w:pPr>
            <w:r>
              <w:rPr>
                <w:lang w:val="fr-CA"/>
              </w:rPr>
              <w:t>1.00</w:t>
            </w:r>
          </w:p>
          <w:p w:rsidR="007C6174" w:rsidRDefault="007C6174" w:rsidP="007C6174">
            <w:pPr>
              <w:jc w:val="center"/>
              <w:rPr>
                <w:lang w:val="fr-CA"/>
              </w:rPr>
            </w:pPr>
            <w:r>
              <w:rPr>
                <w:lang w:val="fr-CA"/>
              </w:rPr>
              <w:t>1.32</w:t>
            </w:r>
          </w:p>
        </w:tc>
        <w:tc>
          <w:tcPr>
            <w:tcW w:w="1362" w:type="dxa"/>
          </w:tcPr>
          <w:p w:rsidR="007C6174" w:rsidRDefault="00502E42" w:rsidP="007C6174">
            <w:pPr>
              <w:jc w:val="center"/>
              <w:rPr>
                <w:lang w:val="fr-CA"/>
              </w:rPr>
            </w:pPr>
            <w:r>
              <w:rPr>
                <w:lang w:val="fr-CA"/>
              </w:rPr>
              <w:t>140</w:t>
            </w:r>
          </w:p>
          <w:p w:rsidR="007C6174" w:rsidRDefault="00502E42" w:rsidP="007C6174">
            <w:pPr>
              <w:jc w:val="center"/>
              <w:rPr>
                <w:lang w:val="fr-CA"/>
              </w:rPr>
            </w:pPr>
            <w:r>
              <w:rPr>
                <w:lang w:val="fr-CA"/>
              </w:rPr>
              <w:t>610</w:t>
            </w:r>
          </w:p>
          <w:p w:rsidR="007C6174" w:rsidRDefault="00502E42" w:rsidP="007C6174">
            <w:pPr>
              <w:jc w:val="center"/>
              <w:rPr>
                <w:lang w:val="fr-CA"/>
              </w:rPr>
            </w:pPr>
            <w:r>
              <w:rPr>
                <w:lang w:val="fr-CA"/>
              </w:rPr>
              <w:t>92</w:t>
            </w:r>
          </w:p>
        </w:tc>
        <w:tc>
          <w:tcPr>
            <w:tcW w:w="1362" w:type="dxa"/>
          </w:tcPr>
          <w:p w:rsidR="007C6174" w:rsidRDefault="00502E42" w:rsidP="007C6174">
            <w:pPr>
              <w:jc w:val="center"/>
              <w:rPr>
                <w:lang w:val="fr-CA"/>
              </w:rPr>
            </w:pPr>
            <w:r>
              <w:rPr>
                <w:lang w:val="fr-CA"/>
              </w:rPr>
              <w:t>140</w:t>
            </w:r>
          </w:p>
          <w:p w:rsidR="00502E42" w:rsidRDefault="00502E42" w:rsidP="007C6174">
            <w:pPr>
              <w:jc w:val="center"/>
              <w:rPr>
                <w:lang w:val="fr-CA"/>
              </w:rPr>
            </w:pPr>
            <w:r>
              <w:rPr>
                <w:lang w:val="fr-CA"/>
              </w:rPr>
              <w:t>702</w:t>
            </w:r>
          </w:p>
        </w:tc>
        <w:tc>
          <w:tcPr>
            <w:tcW w:w="1368" w:type="dxa"/>
          </w:tcPr>
          <w:p w:rsidR="007C6174" w:rsidRDefault="00502E42" w:rsidP="007C6174">
            <w:pPr>
              <w:jc w:val="center"/>
              <w:rPr>
                <w:lang w:val="fr-CA"/>
              </w:rPr>
            </w:pPr>
            <w:r>
              <w:rPr>
                <w:lang w:val="fr-CA"/>
              </w:rPr>
              <w:t>140</w:t>
            </w:r>
          </w:p>
          <w:p w:rsidR="00502E42" w:rsidRDefault="00502E42" w:rsidP="007C6174">
            <w:pPr>
              <w:jc w:val="center"/>
              <w:rPr>
                <w:lang w:val="fr-CA"/>
              </w:rPr>
            </w:pPr>
            <w:r>
              <w:rPr>
                <w:lang w:val="fr-CA"/>
              </w:rPr>
              <w:t>351</w:t>
            </w:r>
          </w:p>
        </w:tc>
      </w:tr>
      <w:tr w:rsidR="007C6174" w:rsidTr="007C6174">
        <w:trPr>
          <w:trHeight w:val="737"/>
        </w:trPr>
        <w:tc>
          <w:tcPr>
            <w:tcW w:w="1366" w:type="dxa"/>
          </w:tcPr>
          <w:p w:rsidR="007C6174" w:rsidRDefault="007C6174" w:rsidP="007C6174">
            <w:pPr>
              <w:jc w:val="center"/>
              <w:rPr>
                <w:lang w:val="fr-CA"/>
              </w:rPr>
            </w:pPr>
            <w:r>
              <w:rPr>
                <w:lang w:val="fr-CA"/>
              </w:rPr>
              <w:t>OUEST</w:t>
            </w:r>
          </w:p>
        </w:tc>
        <w:tc>
          <w:tcPr>
            <w:tcW w:w="1390" w:type="dxa"/>
          </w:tcPr>
          <w:p w:rsidR="007C6174" w:rsidRDefault="007C6174" w:rsidP="007C6174">
            <w:pPr>
              <w:jc w:val="center"/>
              <w:rPr>
                <w:lang w:val="fr-CA"/>
              </w:rPr>
            </w:pPr>
            <w:r>
              <w:rPr>
                <w:lang w:val="fr-CA"/>
              </w:rPr>
              <w:t>Gauche</w:t>
            </w:r>
          </w:p>
          <w:p w:rsidR="007C6174" w:rsidRDefault="007C6174" w:rsidP="007C6174">
            <w:pPr>
              <w:jc w:val="center"/>
              <w:rPr>
                <w:lang w:val="fr-CA"/>
              </w:rPr>
            </w:pPr>
            <w:r>
              <w:rPr>
                <w:lang w:val="fr-CA"/>
              </w:rPr>
              <w:t>Tout droit</w:t>
            </w:r>
          </w:p>
          <w:p w:rsidR="007C6174" w:rsidRDefault="007C6174" w:rsidP="007C6174">
            <w:pPr>
              <w:jc w:val="center"/>
              <w:rPr>
                <w:lang w:val="fr-CA"/>
              </w:rPr>
            </w:pPr>
            <w:r>
              <w:rPr>
                <w:lang w:val="fr-CA"/>
              </w:rPr>
              <w:t>Droite</w:t>
            </w:r>
          </w:p>
        </w:tc>
        <w:tc>
          <w:tcPr>
            <w:tcW w:w="1362" w:type="dxa"/>
          </w:tcPr>
          <w:p w:rsidR="007C6174" w:rsidRDefault="007C6174" w:rsidP="007C6174">
            <w:pPr>
              <w:jc w:val="center"/>
              <w:rPr>
                <w:lang w:val="fr-CA"/>
              </w:rPr>
            </w:pPr>
            <w:r>
              <w:rPr>
                <w:lang w:val="fr-CA"/>
              </w:rPr>
              <w:t>25</w:t>
            </w:r>
          </w:p>
          <w:p w:rsidR="007C6174" w:rsidRDefault="007C6174" w:rsidP="007C6174">
            <w:pPr>
              <w:jc w:val="center"/>
              <w:rPr>
                <w:lang w:val="fr-CA"/>
              </w:rPr>
            </w:pPr>
            <w:r>
              <w:rPr>
                <w:lang w:val="fr-CA"/>
              </w:rPr>
              <w:t>500</w:t>
            </w:r>
          </w:p>
          <w:p w:rsidR="007C6174" w:rsidRDefault="007C6174" w:rsidP="007C6174">
            <w:pPr>
              <w:jc w:val="center"/>
              <w:rPr>
                <w:lang w:val="fr-CA"/>
              </w:rPr>
            </w:pPr>
            <w:r>
              <w:rPr>
                <w:lang w:val="fr-CA"/>
              </w:rPr>
              <w:t>50</w:t>
            </w:r>
          </w:p>
        </w:tc>
        <w:tc>
          <w:tcPr>
            <w:tcW w:w="1366" w:type="dxa"/>
          </w:tcPr>
          <w:p w:rsidR="007C6174" w:rsidRDefault="007C6174" w:rsidP="007C6174">
            <w:pPr>
              <w:jc w:val="center"/>
              <w:rPr>
                <w:lang w:val="fr-CA"/>
              </w:rPr>
            </w:pPr>
            <w:r>
              <w:rPr>
                <w:lang w:val="fr-CA"/>
              </w:rPr>
              <w:t>5.15</w:t>
            </w:r>
          </w:p>
          <w:p w:rsidR="007C6174" w:rsidRDefault="007C6174" w:rsidP="007C6174">
            <w:pPr>
              <w:jc w:val="center"/>
              <w:rPr>
                <w:lang w:val="fr-CA"/>
              </w:rPr>
            </w:pPr>
            <w:r>
              <w:rPr>
                <w:lang w:val="fr-CA"/>
              </w:rPr>
              <w:t>1.00</w:t>
            </w:r>
          </w:p>
          <w:p w:rsidR="007C6174" w:rsidRDefault="007C6174" w:rsidP="007C6174">
            <w:pPr>
              <w:jc w:val="center"/>
              <w:rPr>
                <w:lang w:val="fr-CA"/>
              </w:rPr>
            </w:pPr>
            <w:r>
              <w:rPr>
                <w:lang w:val="fr-CA"/>
              </w:rPr>
              <w:t>1.32</w:t>
            </w:r>
          </w:p>
        </w:tc>
        <w:tc>
          <w:tcPr>
            <w:tcW w:w="1362" w:type="dxa"/>
          </w:tcPr>
          <w:p w:rsidR="007C6174" w:rsidRDefault="00502E42" w:rsidP="007C6174">
            <w:pPr>
              <w:jc w:val="center"/>
              <w:rPr>
                <w:lang w:val="fr-CA"/>
              </w:rPr>
            </w:pPr>
            <w:r>
              <w:rPr>
                <w:lang w:val="fr-CA"/>
              </w:rPr>
              <w:t>129</w:t>
            </w:r>
          </w:p>
          <w:p w:rsidR="007C6174" w:rsidRDefault="00502E42" w:rsidP="007C6174">
            <w:pPr>
              <w:jc w:val="center"/>
              <w:rPr>
                <w:lang w:val="fr-CA"/>
              </w:rPr>
            </w:pPr>
            <w:r>
              <w:rPr>
                <w:lang w:val="fr-CA"/>
              </w:rPr>
              <w:t>500</w:t>
            </w:r>
          </w:p>
          <w:p w:rsidR="007C6174" w:rsidRDefault="007C6174" w:rsidP="007C6174">
            <w:pPr>
              <w:jc w:val="center"/>
              <w:rPr>
                <w:lang w:val="fr-CA"/>
              </w:rPr>
            </w:pPr>
            <w:r>
              <w:rPr>
                <w:lang w:val="fr-CA"/>
              </w:rPr>
              <w:t>6</w:t>
            </w:r>
            <w:r w:rsidR="00502E42">
              <w:rPr>
                <w:lang w:val="fr-CA"/>
              </w:rPr>
              <w:t>6</w:t>
            </w:r>
          </w:p>
        </w:tc>
        <w:tc>
          <w:tcPr>
            <w:tcW w:w="1362" w:type="dxa"/>
          </w:tcPr>
          <w:p w:rsidR="007C6174" w:rsidRDefault="00502E42" w:rsidP="007C6174">
            <w:pPr>
              <w:jc w:val="center"/>
              <w:rPr>
                <w:lang w:val="fr-CA"/>
              </w:rPr>
            </w:pPr>
            <w:r>
              <w:rPr>
                <w:lang w:val="fr-CA"/>
              </w:rPr>
              <w:t>129</w:t>
            </w:r>
          </w:p>
          <w:p w:rsidR="00502E42" w:rsidRDefault="00502E42" w:rsidP="007C6174">
            <w:pPr>
              <w:jc w:val="center"/>
              <w:rPr>
                <w:lang w:val="fr-CA"/>
              </w:rPr>
            </w:pPr>
            <w:r>
              <w:rPr>
                <w:lang w:val="fr-CA"/>
              </w:rPr>
              <w:t>500</w:t>
            </w:r>
          </w:p>
        </w:tc>
        <w:tc>
          <w:tcPr>
            <w:tcW w:w="1368" w:type="dxa"/>
          </w:tcPr>
          <w:p w:rsidR="007C6174" w:rsidRDefault="00502E42" w:rsidP="007C6174">
            <w:pPr>
              <w:jc w:val="center"/>
              <w:rPr>
                <w:lang w:val="fr-CA"/>
              </w:rPr>
            </w:pPr>
            <w:r>
              <w:rPr>
                <w:lang w:val="fr-CA"/>
              </w:rPr>
              <w:t>129</w:t>
            </w:r>
          </w:p>
          <w:p w:rsidR="00502E42" w:rsidRDefault="00502E42" w:rsidP="007C6174">
            <w:pPr>
              <w:jc w:val="center"/>
              <w:rPr>
                <w:lang w:val="fr-CA"/>
              </w:rPr>
            </w:pPr>
            <w:r>
              <w:rPr>
                <w:lang w:val="fr-CA"/>
              </w:rPr>
              <w:t>283</w:t>
            </w:r>
          </w:p>
        </w:tc>
      </w:tr>
      <w:tr w:rsidR="007C6174" w:rsidTr="007C6174">
        <w:trPr>
          <w:trHeight w:val="737"/>
        </w:trPr>
        <w:tc>
          <w:tcPr>
            <w:tcW w:w="1366" w:type="dxa"/>
          </w:tcPr>
          <w:p w:rsidR="007C6174" w:rsidRDefault="007C6174" w:rsidP="007C6174">
            <w:pPr>
              <w:jc w:val="center"/>
              <w:rPr>
                <w:lang w:val="fr-CA"/>
              </w:rPr>
            </w:pPr>
            <w:r>
              <w:rPr>
                <w:lang w:val="fr-CA"/>
              </w:rPr>
              <w:t>NORD</w:t>
            </w:r>
          </w:p>
        </w:tc>
        <w:tc>
          <w:tcPr>
            <w:tcW w:w="1390" w:type="dxa"/>
          </w:tcPr>
          <w:p w:rsidR="007C6174" w:rsidRDefault="007C6174" w:rsidP="007C6174">
            <w:pPr>
              <w:jc w:val="center"/>
              <w:rPr>
                <w:lang w:val="fr-CA"/>
              </w:rPr>
            </w:pPr>
            <w:r>
              <w:rPr>
                <w:lang w:val="fr-CA"/>
              </w:rPr>
              <w:t>Gauche</w:t>
            </w:r>
          </w:p>
          <w:p w:rsidR="007C6174" w:rsidRDefault="007C6174" w:rsidP="007C6174">
            <w:pPr>
              <w:jc w:val="center"/>
              <w:rPr>
                <w:lang w:val="fr-CA"/>
              </w:rPr>
            </w:pPr>
            <w:r>
              <w:rPr>
                <w:lang w:val="fr-CA"/>
              </w:rPr>
              <w:t>Tout droit</w:t>
            </w:r>
          </w:p>
          <w:p w:rsidR="007C6174" w:rsidRDefault="007C6174" w:rsidP="007C6174">
            <w:pPr>
              <w:jc w:val="center"/>
              <w:rPr>
                <w:lang w:val="fr-CA"/>
              </w:rPr>
            </w:pPr>
            <w:r>
              <w:rPr>
                <w:lang w:val="fr-CA"/>
              </w:rPr>
              <w:t>Droite</w:t>
            </w:r>
          </w:p>
        </w:tc>
        <w:tc>
          <w:tcPr>
            <w:tcW w:w="1362" w:type="dxa"/>
          </w:tcPr>
          <w:p w:rsidR="007C6174" w:rsidRDefault="007C6174" w:rsidP="007C6174">
            <w:pPr>
              <w:jc w:val="center"/>
              <w:rPr>
                <w:lang w:val="fr-CA"/>
              </w:rPr>
            </w:pPr>
            <w:r>
              <w:rPr>
                <w:lang w:val="fr-CA"/>
              </w:rPr>
              <w:t>220</w:t>
            </w:r>
          </w:p>
          <w:p w:rsidR="007C6174" w:rsidRDefault="007C6174" w:rsidP="007C6174">
            <w:pPr>
              <w:jc w:val="center"/>
              <w:rPr>
                <w:lang w:val="fr-CA"/>
              </w:rPr>
            </w:pPr>
            <w:r>
              <w:rPr>
                <w:lang w:val="fr-CA"/>
              </w:rPr>
              <w:t>700</w:t>
            </w:r>
          </w:p>
          <w:p w:rsidR="007C6174" w:rsidRDefault="007C6174" w:rsidP="007C6174">
            <w:pPr>
              <w:jc w:val="center"/>
              <w:rPr>
                <w:lang w:val="fr-CA"/>
              </w:rPr>
            </w:pPr>
            <w:r>
              <w:rPr>
                <w:lang w:val="fr-CA"/>
              </w:rPr>
              <w:t>185</w:t>
            </w:r>
          </w:p>
        </w:tc>
        <w:tc>
          <w:tcPr>
            <w:tcW w:w="1366" w:type="dxa"/>
          </w:tcPr>
          <w:p w:rsidR="007C6174" w:rsidRPr="007C6174" w:rsidRDefault="007C6174" w:rsidP="007C6174">
            <w:pPr>
              <w:jc w:val="center"/>
              <w:rPr>
                <w:b/>
                <w:lang w:val="fr-CA"/>
              </w:rPr>
            </w:pPr>
            <w:r w:rsidRPr="007C6174">
              <w:rPr>
                <w:b/>
                <w:lang w:val="fr-CA"/>
              </w:rPr>
              <w:t>1.05</w:t>
            </w:r>
          </w:p>
          <w:p w:rsidR="007C6174" w:rsidRDefault="007C6174" w:rsidP="007C6174">
            <w:pPr>
              <w:jc w:val="center"/>
              <w:rPr>
                <w:lang w:val="fr-CA"/>
              </w:rPr>
            </w:pPr>
            <w:r>
              <w:rPr>
                <w:lang w:val="fr-CA"/>
              </w:rPr>
              <w:t>1.00</w:t>
            </w:r>
          </w:p>
          <w:p w:rsidR="007C6174" w:rsidRDefault="007C6174" w:rsidP="007C6174">
            <w:pPr>
              <w:jc w:val="center"/>
              <w:rPr>
                <w:lang w:val="fr-CA"/>
              </w:rPr>
            </w:pPr>
            <w:r>
              <w:rPr>
                <w:lang w:val="fr-CA"/>
              </w:rPr>
              <w:t>1.32</w:t>
            </w:r>
          </w:p>
        </w:tc>
        <w:tc>
          <w:tcPr>
            <w:tcW w:w="1362" w:type="dxa"/>
          </w:tcPr>
          <w:p w:rsidR="007C6174" w:rsidRDefault="00502E42" w:rsidP="007C6174">
            <w:pPr>
              <w:jc w:val="center"/>
              <w:rPr>
                <w:lang w:val="fr-CA"/>
              </w:rPr>
            </w:pPr>
            <w:r>
              <w:rPr>
                <w:lang w:val="fr-CA"/>
              </w:rPr>
              <w:t>231</w:t>
            </w:r>
          </w:p>
          <w:p w:rsidR="007C6174" w:rsidRDefault="00502E42" w:rsidP="007C6174">
            <w:pPr>
              <w:jc w:val="center"/>
              <w:rPr>
                <w:lang w:val="fr-CA"/>
              </w:rPr>
            </w:pPr>
            <w:r>
              <w:rPr>
                <w:lang w:val="fr-CA"/>
              </w:rPr>
              <w:t>700</w:t>
            </w:r>
          </w:p>
          <w:p w:rsidR="007C6174" w:rsidRDefault="00502E42" w:rsidP="007C6174">
            <w:pPr>
              <w:jc w:val="center"/>
              <w:rPr>
                <w:lang w:val="fr-CA"/>
              </w:rPr>
            </w:pPr>
            <w:r>
              <w:rPr>
                <w:lang w:val="fr-CA"/>
              </w:rPr>
              <w:t>244</w:t>
            </w:r>
          </w:p>
        </w:tc>
        <w:tc>
          <w:tcPr>
            <w:tcW w:w="1362" w:type="dxa"/>
          </w:tcPr>
          <w:p w:rsidR="007C6174" w:rsidRDefault="00502E42" w:rsidP="007C6174">
            <w:pPr>
              <w:jc w:val="center"/>
              <w:rPr>
                <w:lang w:val="fr-CA"/>
              </w:rPr>
            </w:pPr>
            <w:r>
              <w:rPr>
                <w:lang w:val="fr-CA"/>
              </w:rPr>
              <w:t>231</w:t>
            </w:r>
          </w:p>
          <w:p w:rsidR="00502E42" w:rsidRDefault="00502E42" w:rsidP="007C6174">
            <w:pPr>
              <w:jc w:val="center"/>
              <w:rPr>
                <w:lang w:val="fr-CA"/>
              </w:rPr>
            </w:pPr>
            <w:r>
              <w:rPr>
                <w:lang w:val="fr-CA"/>
              </w:rPr>
              <w:t>944</w:t>
            </w:r>
          </w:p>
        </w:tc>
        <w:tc>
          <w:tcPr>
            <w:tcW w:w="1368" w:type="dxa"/>
          </w:tcPr>
          <w:p w:rsidR="007C6174" w:rsidRDefault="00502E42" w:rsidP="007C6174">
            <w:pPr>
              <w:jc w:val="center"/>
              <w:rPr>
                <w:lang w:val="fr-CA"/>
              </w:rPr>
            </w:pPr>
            <w:r>
              <w:rPr>
                <w:lang w:val="fr-CA"/>
              </w:rPr>
              <w:t>231</w:t>
            </w:r>
          </w:p>
          <w:p w:rsidR="00502E42" w:rsidRDefault="00502E42" w:rsidP="007C6174">
            <w:pPr>
              <w:jc w:val="center"/>
              <w:rPr>
                <w:lang w:val="fr-CA"/>
              </w:rPr>
            </w:pPr>
            <w:r>
              <w:rPr>
                <w:lang w:val="fr-CA"/>
              </w:rPr>
              <w:t>472</w:t>
            </w:r>
          </w:p>
        </w:tc>
      </w:tr>
      <w:tr w:rsidR="007C6174" w:rsidTr="007C6174">
        <w:trPr>
          <w:trHeight w:val="737"/>
        </w:trPr>
        <w:tc>
          <w:tcPr>
            <w:tcW w:w="1366" w:type="dxa"/>
          </w:tcPr>
          <w:p w:rsidR="007C6174" w:rsidRDefault="007C6174" w:rsidP="007C6174">
            <w:pPr>
              <w:jc w:val="center"/>
              <w:rPr>
                <w:lang w:val="fr-CA"/>
              </w:rPr>
            </w:pPr>
            <w:r>
              <w:rPr>
                <w:lang w:val="fr-CA"/>
              </w:rPr>
              <w:t>SUD</w:t>
            </w:r>
          </w:p>
        </w:tc>
        <w:tc>
          <w:tcPr>
            <w:tcW w:w="1390" w:type="dxa"/>
          </w:tcPr>
          <w:p w:rsidR="007C6174" w:rsidRDefault="007C6174" w:rsidP="007C6174">
            <w:pPr>
              <w:jc w:val="center"/>
              <w:rPr>
                <w:lang w:val="fr-CA"/>
              </w:rPr>
            </w:pPr>
            <w:r>
              <w:rPr>
                <w:lang w:val="fr-CA"/>
              </w:rPr>
              <w:t>Gauche</w:t>
            </w:r>
          </w:p>
          <w:p w:rsidR="007C6174" w:rsidRDefault="007C6174" w:rsidP="007C6174">
            <w:pPr>
              <w:jc w:val="center"/>
              <w:rPr>
                <w:lang w:val="fr-CA"/>
              </w:rPr>
            </w:pPr>
            <w:r>
              <w:rPr>
                <w:lang w:val="fr-CA"/>
              </w:rPr>
              <w:t>Tout droit</w:t>
            </w:r>
          </w:p>
          <w:p w:rsidR="007C6174" w:rsidRDefault="007C6174" w:rsidP="007C6174">
            <w:pPr>
              <w:jc w:val="center"/>
              <w:rPr>
                <w:lang w:val="fr-CA"/>
              </w:rPr>
            </w:pPr>
            <w:r>
              <w:rPr>
                <w:lang w:val="fr-CA"/>
              </w:rPr>
              <w:t>Droite</w:t>
            </w:r>
          </w:p>
        </w:tc>
        <w:tc>
          <w:tcPr>
            <w:tcW w:w="1362" w:type="dxa"/>
          </w:tcPr>
          <w:p w:rsidR="007C6174" w:rsidRDefault="007C6174" w:rsidP="007C6174">
            <w:pPr>
              <w:jc w:val="center"/>
              <w:rPr>
                <w:lang w:val="fr-CA"/>
              </w:rPr>
            </w:pPr>
            <w:r>
              <w:rPr>
                <w:lang w:val="fr-CA"/>
              </w:rPr>
              <w:t>250</w:t>
            </w:r>
          </w:p>
          <w:p w:rsidR="007C6174" w:rsidRDefault="007C6174" w:rsidP="007C6174">
            <w:pPr>
              <w:jc w:val="center"/>
              <w:rPr>
                <w:lang w:val="fr-CA"/>
              </w:rPr>
            </w:pPr>
            <w:r>
              <w:rPr>
                <w:lang w:val="fr-CA"/>
              </w:rPr>
              <w:t>800</w:t>
            </w:r>
          </w:p>
          <w:p w:rsidR="007C6174" w:rsidRDefault="007C6174" w:rsidP="007C6174">
            <w:pPr>
              <w:jc w:val="center"/>
              <w:rPr>
                <w:lang w:val="fr-CA"/>
              </w:rPr>
            </w:pPr>
            <w:r>
              <w:rPr>
                <w:lang w:val="fr-CA"/>
              </w:rPr>
              <w:t>175</w:t>
            </w:r>
          </w:p>
        </w:tc>
        <w:tc>
          <w:tcPr>
            <w:tcW w:w="1366" w:type="dxa"/>
          </w:tcPr>
          <w:p w:rsidR="007C6174" w:rsidRPr="00502E42" w:rsidRDefault="00502E42" w:rsidP="007C6174">
            <w:pPr>
              <w:jc w:val="center"/>
              <w:rPr>
                <w:b/>
                <w:lang w:val="fr-CA"/>
              </w:rPr>
            </w:pPr>
            <w:r w:rsidRPr="00502E42">
              <w:rPr>
                <w:b/>
                <w:lang w:val="fr-CA"/>
              </w:rPr>
              <w:t>1.05</w:t>
            </w:r>
          </w:p>
          <w:p w:rsidR="007C6174" w:rsidRDefault="007C6174" w:rsidP="007C6174">
            <w:pPr>
              <w:jc w:val="center"/>
              <w:rPr>
                <w:lang w:val="fr-CA"/>
              </w:rPr>
            </w:pPr>
            <w:r>
              <w:rPr>
                <w:lang w:val="fr-CA"/>
              </w:rPr>
              <w:t>1.00</w:t>
            </w:r>
          </w:p>
          <w:p w:rsidR="007C6174" w:rsidRDefault="007C6174" w:rsidP="007C6174">
            <w:pPr>
              <w:jc w:val="center"/>
              <w:rPr>
                <w:lang w:val="fr-CA"/>
              </w:rPr>
            </w:pPr>
            <w:r>
              <w:rPr>
                <w:lang w:val="fr-CA"/>
              </w:rPr>
              <w:t>1.32</w:t>
            </w:r>
          </w:p>
        </w:tc>
        <w:tc>
          <w:tcPr>
            <w:tcW w:w="1362" w:type="dxa"/>
          </w:tcPr>
          <w:p w:rsidR="007C6174" w:rsidRDefault="00502E42" w:rsidP="007C6174">
            <w:pPr>
              <w:jc w:val="center"/>
              <w:rPr>
                <w:lang w:val="fr-CA"/>
              </w:rPr>
            </w:pPr>
            <w:r>
              <w:rPr>
                <w:lang w:val="fr-CA"/>
              </w:rPr>
              <w:t>263</w:t>
            </w:r>
          </w:p>
          <w:p w:rsidR="007C6174" w:rsidRDefault="00502E42" w:rsidP="007C6174">
            <w:pPr>
              <w:jc w:val="center"/>
              <w:rPr>
                <w:lang w:val="fr-CA"/>
              </w:rPr>
            </w:pPr>
            <w:r>
              <w:rPr>
                <w:lang w:val="fr-CA"/>
              </w:rPr>
              <w:t>800</w:t>
            </w:r>
          </w:p>
          <w:p w:rsidR="007C6174" w:rsidRDefault="00502E42" w:rsidP="007C6174">
            <w:pPr>
              <w:jc w:val="center"/>
              <w:rPr>
                <w:lang w:val="fr-CA"/>
              </w:rPr>
            </w:pPr>
            <w:r>
              <w:rPr>
                <w:lang w:val="fr-CA"/>
              </w:rPr>
              <w:t>231</w:t>
            </w:r>
          </w:p>
        </w:tc>
        <w:tc>
          <w:tcPr>
            <w:tcW w:w="1362" w:type="dxa"/>
          </w:tcPr>
          <w:p w:rsidR="007C6174" w:rsidRDefault="00502E42" w:rsidP="007C6174">
            <w:pPr>
              <w:jc w:val="center"/>
              <w:rPr>
                <w:lang w:val="fr-CA"/>
              </w:rPr>
            </w:pPr>
            <w:r>
              <w:rPr>
                <w:lang w:val="fr-CA"/>
              </w:rPr>
              <w:t>263</w:t>
            </w:r>
          </w:p>
          <w:p w:rsidR="00502E42" w:rsidRDefault="00502E42" w:rsidP="007C6174">
            <w:pPr>
              <w:jc w:val="center"/>
              <w:rPr>
                <w:lang w:val="fr-CA"/>
              </w:rPr>
            </w:pPr>
            <w:r>
              <w:rPr>
                <w:lang w:val="fr-CA"/>
              </w:rPr>
              <w:t>1031</w:t>
            </w:r>
          </w:p>
        </w:tc>
        <w:tc>
          <w:tcPr>
            <w:tcW w:w="1368" w:type="dxa"/>
          </w:tcPr>
          <w:p w:rsidR="007C6174" w:rsidRDefault="00502E42" w:rsidP="007C6174">
            <w:pPr>
              <w:jc w:val="center"/>
              <w:rPr>
                <w:lang w:val="fr-CA"/>
              </w:rPr>
            </w:pPr>
            <w:r>
              <w:rPr>
                <w:lang w:val="fr-CA"/>
              </w:rPr>
              <w:t>263</w:t>
            </w:r>
          </w:p>
          <w:p w:rsidR="00502E42" w:rsidRDefault="00502E42" w:rsidP="007C6174">
            <w:pPr>
              <w:jc w:val="center"/>
              <w:rPr>
                <w:lang w:val="fr-CA"/>
              </w:rPr>
            </w:pPr>
            <w:r>
              <w:rPr>
                <w:lang w:val="fr-CA"/>
              </w:rPr>
              <w:t>516</w:t>
            </w:r>
          </w:p>
        </w:tc>
      </w:tr>
    </w:tbl>
    <w:p w:rsidR="007C6174" w:rsidRPr="00802AC0" w:rsidRDefault="007C6174" w:rsidP="00802AC0">
      <w:pPr>
        <w:rPr>
          <w:lang w:val="fr-CA"/>
        </w:rPr>
      </w:pPr>
    </w:p>
    <w:p w:rsidR="0082051E" w:rsidRDefault="0082051E" w:rsidP="0082051E">
      <w:pPr>
        <w:pStyle w:val="Titre2"/>
        <w:rPr>
          <w:lang w:val="fr-CA"/>
        </w:rPr>
      </w:pPr>
      <w:r>
        <w:rPr>
          <w:lang w:val="fr-CA"/>
        </w:rPr>
        <w:t>Étape 3 : Débits critiques</w:t>
      </w:r>
    </w:p>
    <w:p w:rsidR="000D39DF" w:rsidRDefault="000D39DF" w:rsidP="000D39DF">
      <w:pPr>
        <w:rPr>
          <w:lang w:val="fr-CA"/>
        </w:rPr>
      </w:pPr>
      <w:r>
        <w:rPr>
          <w:lang w:val="fr-CA"/>
        </w:rPr>
        <w:t>Comme déjà mentionné dans l’étape 1, le plan de feu comporte un</w:t>
      </w:r>
      <w:r w:rsidR="00B72783">
        <w:rPr>
          <w:lang w:val="fr-CA"/>
        </w:rPr>
        <w:t>e</w:t>
      </w:r>
      <w:r>
        <w:rPr>
          <w:lang w:val="fr-CA"/>
        </w:rPr>
        <w:t xml:space="preserve"> phase exclusive</w:t>
      </w:r>
      <w:r w:rsidR="00780B21">
        <w:rPr>
          <w:lang w:val="fr-CA"/>
        </w:rPr>
        <w:t xml:space="preserve"> (protégée)</w:t>
      </w:r>
      <w:r>
        <w:rPr>
          <w:lang w:val="fr-CA"/>
        </w:rPr>
        <w:t xml:space="preserve"> pour les virages à gauche pour l’artère NORD-SUD et une phase permettant les virages à gauche pour l’artère EST-OUEST.</w:t>
      </w:r>
    </w:p>
    <w:p w:rsidR="000D39DF" w:rsidRDefault="000D39DF" w:rsidP="000D39DF">
      <w:pPr>
        <w:rPr>
          <w:lang w:val="fr-CA"/>
        </w:rPr>
      </w:pPr>
      <w:r>
        <w:rPr>
          <w:lang w:val="fr-CA"/>
        </w:rPr>
        <w:t>Nommons la phase A celle des virages à gauches protégés de l’artère NORD-SUD. Le débit critique de cette phase</w:t>
      </w:r>
      <w:r w:rsidR="00780B21">
        <w:rPr>
          <w:lang w:val="fr-CA"/>
        </w:rPr>
        <w:t xml:space="preserve"> est le maximum entre les deux q</w:t>
      </w:r>
      <w:r>
        <w:rPr>
          <w:vertAlign w:val="subscript"/>
          <w:lang w:val="fr-CA"/>
        </w:rPr>
        <w:t>tag</w:t>
      </w:r>
      <w:r>
        <w:rPr>
          <w:lang w:val="fr-CA"/>
        </w:rPr>
        <w:t xml:space="preserve"> du tableau précédent soit le maximum entre 231 ou 263. Le débit critique de la phase A est donc 263 </w:t>
      </w:r>
      <w:r w:rsidR="000E1C64">
        <w:rPr>
          <w:lang w:val="fr-CA"/>
        </w:rPr>
        <w:t>uvpd</w:t>
      </w:r>
      <w:r>
        <w:rPr>
          <w:lang w:val="fr-CA"/>
        </w:rPr>
        <w:t xml:space="preserve">/h. </w:t>
      </w:r>
    </w:p>
    <w:p w:rsidR="000D39DF" w:rsidRDefault="000D39DF" w:rsidP="000D39DF">
      <w:pPr>
        <w:rPr>
          <w:lang w:val="fr-CA"/>
        </w:rPr>
      </w:pPr>
      <w:r>
        <w:rPr>
          <w:lang w:val="fr-CA"/>
        </w:rPr>
        <w:t>Nommons la phase B la deuxième phase pour l’artère NORD-SUD. Le débit critique est dans ce cas le maximum entre les débits tout droit équivalent pour les directions NORD et SUD. Le débit critique de la phase B est donc (max</w:t>
      </w:r>
      <w:r w:rsidR="001F0771">
        <w:rPr>
          <w:lang w:val="fr-CA"/>
        </w:rPr>
        <w:t>imum</w:t>
      </w:r>
      <w:r>
        <w:rPr>
          <w:lang w:val="fr-CA"/>
        </w:rPr>
        <w:t xml:space="preserve"> </w:t>
      </w:r>
      <w:r w:rsidR="001F0771">
        <w:rPr>
          <w:lang w:val="fr-CA"/>
        </w:rPr>
        <w:t>de</w:t>
      </w:r>
      <w:r>
        <w:rPr>
          <w:lang w:val="fr-CA"/>
        </w:rPr>
        <w:t xml:space="preserve"> 472 </w:t>
      </w:r>
      <w:r w:rsidR="001F0771">
        <w:rPr>
          <w:lang w:val="fr-CA"/>
        </w:rPr>
        <w:t>et</w:t>
      </w:r>
      <w:r>
        <w:rPr>
          <w:lang w:val="fr-CA"/>
        </w:rPr>
        <w:t xml:space="preserve"> 516) 516 </w:t>
      </w:r>
      <w:r w:rsidR="000E1C64">
        <w:rPr>
          <w:lang w:val="fr-CA"/>
        </w:rPr>
        <w:t>uvpd</w:t>
      </w:r>
      <w:r>
        <w:rPr>
          <w:lang w:val="fr-CA"/>
        </w:rPr>
        <w:t>/h.</w:t>
      </w:r>
    </w:p>
    <w:p w:rsidR="000D39DF" w:rsidRDefault="000D39DF" w:rsidP="000D39DF">
      <w:pPr>
        <w:rPr>
          <w:lang w:val="fr-CA"/>
        </w:rPr>
      </w:pPr>
      <w:r>
        <w:rPr>
          <w:lang w:val="fr-CA"/>
        </w:rPr>
        <w:t>La phase C est l’unique phase permettant tous les mouve</w:t>
      </w:r>
      <w:r w:rsidR="001F0771">
        <w:rPr>
          <w:lang w:val="fr-CA"/>
        </w:rPr>
        <w:t xml:space="preserve">ments pour l’artère EST-OUEST. </w:t>
      </w:r>
      <w:r>
        <w:rPr>
          <w:lang w:val="fr-CA"/>
        </w:rPr>
        <w:t xml:space="preserve">Le débit critique est donc le maximum entre les 4 voies à considérer (max </w:t>
      </w:r>
      <w:r w:rsidR="001F0771">
        <w:rPr>
          <w:lang w:val="fr-CA"/>
        </w:rPr>
        <w:t>de</w:t>
      </w:r>
      <w:r>
        <w:rPr>
          <w:lang w:val="fr-CA"/>
        </w:rPr>
        <w:t xml:space="preserve"> 140, 351, 283, 128) soit de 351 </w:t>
      </w:r>
      <w:r w:rsidR="000E1C64">
        <w:rPr>
          <w:lang w:val="fr-CA"/>
        </w:rPr>
        <w:t>uvpd</w:t>
      </w:r>
      <w:r>
        <w:rPr>
          <w:lang w:val="fr-CA"/>
        </w:rPr>
        <w:t>/h. N</w:t>
      </w:r>
      <w:r w:rsidR="0080211A">
        <w:rPr>
          <w:lang w:val="fr-CA"/>
        </w:rPr>
        <w:t>’</w:t>
      </w:r>
      <w:r>
        <w:rPr>
          <w:lang w:val="fr-CA"/>
        </w:rPr>
        <w:t>oubliez pas que</w:t>
      </w:r>
      <w:r w:rsidR="001F0771">
        <w:rPr>
          <w:lang w:val="fr-CA"/>
        </w:rPr>
        <w:t>,</w:t>
      </w:r>
      <w:r w:rsidR="0080211A">
        <w:rPr>
          <w:lang w:val="fr-CA"/>
        </w:rPr>
        <w:t xml:space="preserve"> puisque les virages à gauches EST et OUEST ont leur propre voie, ils doivent être considérés séparément des débits tout droit équivalents lorsque l’on détermine les débits critiques.</w:t>
      </w:r>
    </w:p>
    <w:p w:rsidR="0080211A" w:rsidRPr="000D39DF" w:rsidRDefault="0080211A" w:rsidP="000D39DF">
      <w:pPr>
        <w:rPr>
          <w:lang w:val="fr-CA"/>
        </w:rPr>
      </w:pPr>
      <w:r>
        <w:rPr>
          <w:lang w:val="fr-CA"/>
        </w:rPr>
        <w:t xml:space="preserve">La somme des débits critiques des 3 phases est de 263 + 516 + 351 = 1130 </w:t>
      </w:r>
      <w:r w:rsidR="000E1C64">
        <w:rPr>
          <w:lang w:val="fr-CA"/>
        </w:rPr>
        <w:t>uvpd</w:t>
      </w:r>
      <w:r>
        <w:rPr>
          <w:lang w:val="fr-CA"/>
        </w:rPr>
        <w:t>/h.</w:t>
      </w:r>
    </w:p>
    <w:p w:rsidR="0082051E" w:rsidRDefault="0082051E" w:rsidP="0082051E">
      <w:pPr>
        <w:pStyle w:val="Titre2"/>
        <w:rPr>
          <w:lang w:val="fr-CA"/>
        </w:rPr>
      </w:pPr>
      <w:r>
        <w:rPr>
          <w:lang w:val="fr-CA"/>
        </w:rPr>
        <w:t>Étape 4 : Calcul des temps de jaune et de rouge intégral</w:t>
      </w:r>
    </w:p>
    <w:p w:rsidR="0080211A" w:rsidRDefault="0080211A" w:rsidP="0080211A">
      <w:pPr>
        <w:rPr>
          <w:lang w:val="fr-CA"/>
        </w:rPr>
      </w:pPr>
      <w:r>
        <w:rPr>
          <w:lang w:val="fr-CA"/>
        </w:rPr>
        <w:t>Encore une fois, c’est l’équation 18-2 qui sera utilisé pour calculer le temps de jaune et la 18-3b pour le temps de rouge intégral. Puisqu’une limite de vitesse au lieu d’une vitesse d’approche est fournie, il n’y aura pas de distinction entre S</w:t>
      </w:r>
      <w:r>
        <w:rPr>
          <w:vertAlign w:val="subscript"/>
          <w:lang w:val="fr-CA"/>
        </w:rPr>
        <w:t>85</w:t>
      </w:r>
      <w:r>
        <w:rPr>
          <w:lang w:val="fr-CA"/>
        </w:rPr>
        <w:t xml:space="preserve"> et S</w:t>
      </w:r>
      <w:r>
        <w:rPr>
          <w:vertAlign w:val="subscript"/>
          <w:lang w:val="fr-CA"/>
        </w:rPr>
        <w:t>15</w:t>
      </w:r>
      <w:r>
        <w:rPr>
          <w:lang w:val="fr-CA"/>
        </w:rPr>
        <w:t>.  De plus, puisque la limite de vitesse est la même pour les trois approches, le temps de jaune sera identique pour les trois phases.</w:t>
      </w:r>
    </w:p>
    <w:p w:rsidR="00D710FB" w:rsidRPr="00F328D6" w:rsidRDefault="00A120C0" w:rsidP="00F328D6">
      <w:pPr>
        <w:spacing w:line="360" w:lineRule="auto"/>
        <w:ind w:left="360"/>
        <w:jc w:val="center"/>
        <w:rPr>
          <w:rFonts w:eastAsiaTheme="minorEastAsia"/>
          <w:lang w:val="fr-CA"/>
        </w:rPr>
      </w:pPr>
      <m:oMathPara>
        <m:oMath>
          <m:sSub>
            <m:sSubPr>
              <m:ctrlPr>
                <w:rPr>
                  <w:rFonts w:ascii="Cambria Math" w:hAnsi="Cambria Math"/>
                  <w:i/>
                </w:rPr>
              </m:ctrlPr>
            </m:sSubPr>
            <m:e>
              <m:r>
                <w:rPr>
                  <w:rFonts w:ascii="Cambria Math" w:hAnsi="Cambria Math"/>
                </w:rPr>
                <m:t>j</m:t>
              </m:r>
            </m:e>
            <m:sub>
              <m:r>
                <w:rPr>
                  <w:rFonts w:ascii="Cambria Math" w:hAnsi="Cambria Math"/>
                </w:rPr>
                <m:t>A,B,C</m:t>
              </m:r>
            </m:sub>
          </m:sSub>
          <m:r>
            <m:rPr>
              <m:sty m:val="p"/>
            </m:rPr>
            <w:rPr>
              <w:rFonts w:ascii="Cambria Math" w:hAnsi="Cambria Math"/>
              <w:lang w:val="fr-CA"/>
            </w:rPr>
            <m:t>=TPR+</m:t>
          </m:r>
          <m:f>
            <m:fPr>
              <m:ctrlPr>
                <w:rPr>
                  <w:rFonts w:ascii="Cambria Math" w:hAnsi="Cambria Math"/>
                </w:rPr>
              </m:ctrlPr>
            </m:fPr>
            <m:num>
              <m:r>
                <m:rPr>
                  <m:sty m:val="p"/>
                </m:rPr>
                <w:rPr>
                  <w:rFonts w:ascii="Cambria Math" w:hAnsi="Cambria Math"/>
                  <w:lang w:val="fr-CA"/>
                </w:rPr>
                <m:t>1.47</m:t>
              </m:r>
              <m:sSub>
                <m:sSubPr>
                  <m:ctrlPr>
                    <w:rPr>
                      <w:rFonts w:ascii="Cambria Math" w:hAnsi="Cambria Math"/>
                      <w:lang w:val="fr-CA"/>
                    </w:rPr>
                  </m:ctrlPr>
                </m:sSubPr>
                <m:e>
                  <m:r>
                    <m:rPr>
                      <m:sty m:val="p"/>
                    </m:rPr>
                    <w:rPr>
                      <w:rFonts w:ascii="Cambria Math" w:hAnsi="Cambria Math"/>
                      <w:lang w:val="fr-CA"/>
                    </w:rPr>
                    <m:t>S</m:t>
                  </m:r>
                </m:e>
                <m:sub>
                  <m:r>
                    <m:rPr>
                      <m:sty m:val="p"/>
                    </m:rPr>
                    <w:rPr>
                      <w:rFonts w:ascii="Cambria Math" w:hAnsi="Cambria Math"/>
                      <w:lang w:val="fr-CA"/>
                    </w:rPr>
                    <m:t>85</m:t>
                  </m:r>
                </m:sub>
              </m:sSub>
              <m:ctrlPr>
                <w:rPr>
                  <w:rFonts w:ascii="Cambria Math" w:hAnsi="Cambria Math"/>
                  <w:lang w:val="fr-CA"/>
                </w:rPr>
              </m:ctrlPr>
            </m:num>
            <m:den>
              <m:r>
                <m:rPr>
                  <m:sty m:val="p"/>
                </m:rPr>
                <w:rPr>
                  <w:rFonts w:ascii="Cambria Math" w:hAnsi="Cambria Math"/>
                  <w:lang w:val="fr-CA"/>
                </w:rPr>
                <m:t>2</m:t>
              </m:r>
              <m:r>
                <w:rPr>
                  <w:rFonts w:ascii="Cambria Math" w:hAnsi="Cambria Math"/>
                </w:rPr>
                <m:t>a</m:t>
              </m:r>
              <m:r>
                <w:rPr>
                  <w:rFonts w:ascii="Cambria Math" w:hAnsi="Cambria Math"/>
                  <w:lang w:val="fr-CA"/>
                </w:rPr>
                <m:t>+</m:t>
              </m:r>
              <m:d>
                <m:dPr>
                  <m:ctrlPr>
                    <w:rPr>
                      <w:rFonts w:ascii="Cambria Math" w:hAnsi="Cambria Math"/>
                      <w:i/>
                    </w:rPr>
                  </m:ctrlPr>
                </m:dPr>
                <m:e>
                  <m:r>
                    <w:rPr>
                      <w:rFonts w:ascii="Cambria Math" w:hAnsi="Cambria Math"/>
                      <w:lang w:val="fr-CA"/>
                    </w:rPr>
                    <m:t>64.4*0.01</m:t>
                  </m:r>
                  <m:r>
                    <w:rPr>
                      <w:rFonts w:ascii="Cambria Math" w:hAnsi="Cambria Math"/>
                    </w:rPr>
                    <m:t>G</m:t>
                  </m:r>
                </m:e>
              </m:d>
              <m:ctrlPr>
                <w:rPr>
                  <w:rFonts w:ascii="Cambria Math" w:hAnsi="Cambria Math"/>
                  <w:i/>
                </w:rPr>
              </m:ctrlPr>
            </m:den>
          </m:f>
          <m:r>
            <m:rPr>
              <m:sty m:val="p"/>
            </m:rPr>
            <w:rPr>
              <w:rFonts w:ascii="Cambria Math" w:eastAsiaTheme="minorEastAsia" w:hAnsi="Cambria Math"/>
              <w:lang w:val="fr-CA"/>
            </w:rPr>
            <m:t>=1.0 +</m:t>
          </m:r>
          <m:f>
            <m:fPr>
              <m:ctrlPr>
                <w:rPr>
                  <w:rFonts w:ascii="Cambria Math" w:hAnsi="Cambria Math"/>
                </w:rPr>
              </m:ctrlPr>
            </m:fPr>
            <m:num>
              <m:r>
                <m:rPr>
                  <m:sty m:val="p"/>
                </m:rPr>
                <w:rPr>
                  <w:rFonts w:ascii="Cambria Math" w:hAnsi="Cambria Math"/>
                  <w:lang w:val="fr-CA"/>
                </w:rPr>
                <m:t>1.47*45</m:t>
              </m:r>
              <m:ctrlPr>
                <w:rPr>
                  <w:rFonts w:ascii="Cambria Math" w:hAnsi="Cambria Math"/>
                  <w:lang w:val="fr-CA"/>
                </w:rPr>
              </m:ctrlPr>
            </m:num>
            <m:den>
              <m:r>
                <m:rPr>
                  <m:sty m:val="p"/>
                </m:rPr>
                <w:rPr>
                  <w:rFonts w:ascii="Cambria Math" w:hAnsi="Cambria Math"/>
                  <w:lang w:val="fr-CA"/>
                </w:rPr>
                <m:t>(2*10)</m:t>
              </m:r>
              <m:r>
                <w:rPr>
                  <w:rFonts w:ascii="Cambria Math" w:hAnsi="Cambria Math"/>
                  <w:lang w:val="fr-CA"/>
                </w:rPr>
                <m:t>+</m:t>
              </m:r>
              <m:d>
                <m:dPr>
                  <m:ctrlPr>
                    <w:rPr>
                      <w:rFonts w:ascii="Cambria Math" w:hAnsi="Cambria Math"/>
                      <w:i/>
                    </w:rPr>
                  </m:ctrlPr>
                </m:dPr>
                <m:e>
                  <m:r>
                    <w:rPr>
                      <w:rFonts w:ascii="Cambria Math" w:hAnsi="Cambria Math"/>
                      <w:lang w:val="fr-CA"/>
                    </w:rPr>
                    <m:t>0</m:t>
                  </m:r>
                </m:e>
              </m:d>
              <m:ctrlPr>
                <w:rPr>
                  <w:rFonts w:ascii="Cambria Math" w:hAnsi="Cambria Math"/>
                  <w:i/>
                </w:rPr>
              </m:ctrlPr>
            </m:den>
          </m:f>
          <m:r>
            <w:rPr>
              <w:rFonts w:ascii="Cambria Math" w:hAnsi="Cambria Math"/>
              <w:lang w:val="fr-CA"/>
            </w:rPr>
            <m:t xml:space="preserve">=4.3 </m:t>
          </m:r>
          <m:r>
            <w:rPr>
              <w:rFonts w:ascii="Cambria Math" w:hAnsi="Cambria Math"/>
            </w:rPr>
            <m:t>s</m:t>
          </m:r>
        </m:oMath>
      </m:oMathPara>
    </w:p>
    <w:p w:rsidR="00D710FB" w:rsidRDefault="00D710FB" w:rsidP="0080211A">
      <w:pPr>
        <w:rPr>
          <w:lang w:val="fr-CA"/>
        </w:rPr>
      </w:pPr>
      <w:r>
        <w:rPr>
          <w:lang w:val="fr-CA"/>
        </w:rPr>
        <w:t>La durée du rouge intégral doit tenir compte du temps nécessaire pour traverser l’intersection au complet et la largeur de la bande piétonne.  La largeur de la rue NORD-SUD est de 16.76 m (55 pieds) et la largeur de la rue EST-OUEST est de 18.29</w:t>
      </w:r>
      <w:r w:rsidR="00891233">
        <w:rPr>
          <w:lang w:val="fr-CA"/>
        </w:rPr>
        <w:t> </w:t>
      </w:r>
      <w:r>
        <w:rPr>
          <w:lang w:val="fr-CA"/>
        </w:rPr>
        <w:t>m (60 pieds).  Dans les deux cas, la bande piétonne est de 3.05</w:t>
      </w:r>
      <w:r w:rsidR="00891233">
        <w:rPr>
          <w:lang w:val="fr-CA"/>
        </w:rPr>
        <w:t> </w:t>
      </w:r>
      <w:r>
        <w:rPr>
          <w:lang w:val="fr-CA"/>
        </w:rPr>
        <w:t>m (10 pieds). Durant la phase de virage à gauche NORD-SUD, il sera assumé que le véhicule doit traverser la largeur entière de l’intersection dans le sens EST-OUEST.</w:t>
      </w:r>
      <w:r w:rsidR="00BD27F5">
        <w:rPr>
          <w:lang w:val="fr-CA"/>
        </w:rPr>
        <w:t xml:space="preserve"> Ainsi la distance pour libérer de façon sécuritaire pour la phase A et B est de 60 + 10 = 70 pieds soit 21.34</w:t>
      </w:r>
      <w:r w:rsidR="001C0EF3">
        <w:rPr>
          <w:lang w:val="fr-CA"/>
        </w:rPr>
        <w:t> </w:t>
      </w:r>
      <w:r w:rsidR="00BD27F5">
        <w:rPr>
          <w:lang w:val="fr-CA"/>
        </w:rPr>
        <w:t>m. Cette distance est de 55 + 10 = 65</w:t>
      </w:r>
      <w:r w:rsidR="001C0EF3">
        <w:rPr>
          <w:lang w:val="fr-CA"/>
        </w:rPr>
        <w:t> </w:t>
      </w:r>
      <w:r w:rsidR="00BD27F5">
        <w:rPr>
          <w:lang w:val="fr-CA"/>
        </w:rPr>
        <w:t>pieds soit 19.81</w:t>
      </w:r>
      <w:r w:rsidR="001C0EF3">
        <w:rPr>
          <w:lang w:val="fr-CA"/>
        </w:rPr>
        <w:t> </w:t>
      </w:r>
      <w:r w:rsidR="00BD27F5">
        <w:rPr>
          <w:lang w:val="fr-CA"/>
        </w:rPr>
        <w:t>m pour la phase C. Ainsi,</w:t>
      </w:r>
      <w:r w:rsidR="00F328D6">
        <w:rPr>
          <w:lang w:val="fr-CA"/>
        </w:rPr>
        <w:t xml:space="preserve"> si on considère qu’un véhicule typique mesure 6.10 m :</w:t>
      </w:r>
    </w:p>
    <w:p w:rsidR="00BD27F5" w:rsidRDefault="00A120C0" w:rsidP="00BD27F5">
      <w:pPr>
        <w:rPr>
          <w:rFonts w:eastAsiaTheme="minorEastAsia"/>
          <w:lang w:val="fr-CA"/>
        </w:rPr>
      </w:pPr>
      <m:oMathPara>
        <m:oMathParaPr>
          <m:jc m:val="center"/>
        </m:oMathParaPr>
        <m:oMath>
          <m:sSub>
            <m:sSubPr>
              <m:ctrlPr>
                <w:rPr>
                  <w:rFonts w:ascii="Cambria Math" w:eastAsiaTheme="minorEastAsia" w:hAnsi="Cambria Math"/>
                  <w:i/>
                  <w:lang w:val="fr-CA"/>
                </w:rPr>
              </m:ctrlPr>
            </m:sSubPr>
            <m:e>
              <m:r>
                <w:rPr>
                  <w:rFonts w:ascii="Cambria Math" w:eastAsiaTheme="minorEastAsia" w:hAnsi="Cambria Math"/>
                  <w:lang w:val="fr-CA"/>
                </w:rPr>
                <m:t>ri</m:t>
              </m:r>
            </m:e>
            <m:sub>
              <m:r>
                <w:rPr>
                  <w:rFonts w:ascii="Cambria Math" w:eastAsiaTheme="minorEastAsia" w:hAnsi="Cambria Math"/>
                  <w:lang w:val="fr-CA"/>
                </w:rPr>
                <m:t>A,B</m:t>
              </m:r>
            </m:sub>
          </m:sSub>
          <m:r>
            <w:rPr>
              <w:rFonts w:ascii="Cambria Math" w:hAnsi="Cambria Math" w:cs="Cambria Math"/>
              <w:lang w:val="fr-CA"/>
            </w:rPr>
            <m:t xml:space="preserve"> </m:t>
          </m:r>
          <m:r>
            <m:rPr>
              <m:sty m:val="p"/>
            </m:rPr>
            <w:rPr>
              <w:rFonts w:ascii="Cambria Math" w:hAnsi="Cambria Math" w:cs="Cambria Math"/>
              <w:lang w:val="fr-CA"/>
            </w:rPr>
            <m:t>=</m:t>
          </m:r>
          <m:f>
            <m:fPr>
              <m:ctrlPr>
                <w:rPr>
                  <w:rFonts w:ascii="Cambria Math" w:hAnsi="Cambria Math"/>
                  <w:lang w:val="fr-CA"/>
                </w:rPr>
              </m:ctrlPr>
            </m:fPr>
            <m:num>
              <m:r>
                <m:rPr>
                  <m:sty m:val="p"/>
                </m:rPr>
                <w:rPr>
                  <w:rFonts w:ascii="Cambria Math" w:hAnsi="Cambria Math" w:cs="Cambria Math"/>
                  <w:lang w:val="fr-CA"/>
                </w:rPr>
                <m:t>21.34+6.10</m:t>
              </m:r>
            </m:num>
            <m:den>
              <m:r>
                <m:rPr>
                  <m:sty m:val="p"/>
                </m:rPr>
                <w:rPr>
                  <w:rFonts w:ascii="Cambria Math" w:hAnsi="Cambria Math" w:cs="Cambria Math"/>
                  <w:lang w:val="fr-CA"/>
                </w:rPr>
                <m:t>1.47*72.4</m:t>
              </m:r>
            </m:den>
          </m:f>
          <m:r>
            <m:rPr>
              <m:sty m:val="p"/>
            </m:rPr>
            <w:rPr>
              <w:rFonts w:ascii="Cambria Math" w:hAnsi="Cambria Math"/>
              <w:lang w:val="fr-CA"/>
            </w:rPr>
            <m:t>=1.4 s</m:t>
          </m:r>
        </m:oMath>
      </m:oMathPara>
    </w:p>
    <w:p w:rsidR="00BD27F5" w:rsidRDefault="00A120C0" w:rsidP="0080211A">
      <w:pPr>
        <w:rPr>
          <w:lang w:val="fr-CA"/>
        </w:rPr>
      </w:pPr>
      <m:oMathPara>
        <m:oMath>
          <m:sSub>
            <m:sSubPr>
              <m:ctrlPr>
                <w:rPr>
                  <w:rFonts w:ascii="Cambria Math" w:eastAsiaTheme="minorEastAsia" w:hAnsi="Cambria Math"/>
                  <w:i/>
                  <w:lang w:val="fr-CA"/>
                </w:rPr>
              </m:ctrlPr>
            </m:sSubPr>
            <m:e>
              <m:r>
                <w:rPr>
                  <w:rFonts w:ascii="Cambria Math" w:eastAsiaTheme="minorEastAsia" w:hAnsi="Cambria Math"/>
                  <w:lang w:val="fr-CA"/>
                </w:rPr>
                <m:t>ri</m:t>
              </m:r>
            </m:e>
            <m:sub>
              <m:r>
                <w:rPr>
                  <w:rFonts w:ascii="Cambria Math" w:eastAsiaTheme="minorEastAsia" w:hAnsi="Cambria Math"/>
                  <w:lang w:val="fr-CA"/>
                </w:rPr>
                <m:t>C</m:t>
              </m:r>
            </m:sub>
          </m:sSub>
          <m:r>
            <w:rPr>
              <w:rFonts w:ascii="Cambria Math" w:hAnsi="Cambria Math" w:cs="Cambria Math"/>
              <w:lang w:val="fr-CA"/>
            </w:rPr>
            <m:t xml:space="preserve"> </m:t>
          </m:r>
          <m:r>
            <m:rPr>
              <m:sty m:val="p"/>
            </m:rPr>
            <w:rPr>
              <w:rFonts w:ascii="Cambria Math" w:hAnsi="Cambria Math" w:cs="Cambria Math"/>
              <w:lang w:val="fr-CA"/>
            </w:rPr>
            <m:t>=</m:t>
          </m:r>
          <m:f>
            <m:fPr>
              <m:ctrlPr>
                <w:rPr>
                  <w:rFonts w:ascii="Cambria Math" w:hAnsi="Cambria Math"/>
                  <w:lang w:val="fr-CA"/>
                </w:rPr>
              </m:ctrlPr>
            </m:fPr>
            <m:num>
              <m:r>
                <m:rPr>
                  <m:sty m:val="p"/>
                </m:rPr>
                <w:rPr>
                  <w:rFonts w:ascii="Cambria Math" w:hAnsi="Cambria Math" w:cs="Cambria Math"/>
                  <w:lang w:val="fr-CA"/>
                </w:rPr>
                <m:t>19.81+6.10</m:t>
              </m:r>
            </m:num>
            <m:den>
              <m:r>
                <m:rPr>
                  <m:sty m:val="p"/>
                </m:rPr>
                <w:rPr>
                  <w:rFonts w:ascii="Cambria Math" w:hAnsi="Cambria Math" w:cs="Cambria Math"/>
                  <w:lang w:val="fr-CA"/>
                </w:rPr>
                <m:t>1.47*72.4</m:t>
              </m:r>
            </m:den>
          </m:f>
          <m:r>
            <m:rPr>
              <m:sty m:val="p"/>
            </m:rPr>
            <w:rPr>
              <w:rFonts w:ascii="Cambria Math" w:hAnsi="Cambria Math"/>
              <w:lang w:val="fr-CA"/>
            </w:rPr>
            <m:t>=1.3 s</m:t>
          </m:r>
        </m:oMath>
      </m:oMathPara>
    </w:p>
    <w:p w:rsidR="0082051E" w:rsidRDefault="0082051E" w:rsidP="00F328D6">
      <w:pPr>
        <w:pStyle w:val="Titre2"/>
        <w:rPr>
          <w:rFonts w:eastAsiaTheme="minorEastAsia"/>
          <w:lang w:val="fr-CA"/>
        </w:rPr>
      </w:pPr>
      <w:r>
        <w:rPr>
          <w:rFonts w:eastAsiaTheme="minorEastAsia"/>
          <w:lang w:val="fr-CA"/>
        </w:rPr>
        <w:t>Étape 5 : Calcul du temps perdu</w:t>
      </w:r>
    </w:p>
    <w:p w:rsidR="009A247B" w:rsidRDefault="009A247B" w:rsidP="009A247B">
      <w:pPr>
        <w:rPr>
          <w:lang w:val="fr-CA"/>
        </w:rPr>
      </w:pPr>
      <w:r>
        <w:rPr>
          <w:lang w:val="fr-CA"/>
        </w:rPr>
        <w:t>En se souvenant que lorsque les valeurs par défaut de temps perdu au démarrage</w:t>
      </w:r>
      <w:r w:rsidR="001A6A99">
        <w:rPr>
          <w:lang w:val="fr-CA"/>
        </w:rPr>
        <w:t xml:space="preserve"> (</w:t>
      </w:r>
      <w:r w:rsidR="001A6A99">
        <w:rPr>
          <w:i/>
          <w:lang w:val="fr-CA"/>
        </w:rPr>
        <w:t>l</w:t>
      </w:r>
      <w:r w:rsidR="001A6A99">
        <w:rPr>
          <w:i/>
          <w:vertAlign w:val="subscript"/>
          <w:lang w:val="fr-CA"/>
        </w:rPr>
        <w:t>1</w:t>
      </w:r>
      <w:r w:rsidR="001A6A99">
        <w:rPr>
          <w:i/>
          <w:lang w:val="fr-CA"/>
        </w:rPr>
        <w:t xml:space="preserve">) </w:t>
      </w:r>
      <w:r>
        <w:rPr>
          <w:lang w:val="fr-CA"/>
        </w:rPr>
        <w:t xml:space="preserve">et </w:t>
      </w:r>
      <w:r w:rsidR="001A6A99">
        <w:rPr>
          <w:lang w:val="fr-CA"/>
        </w:rPr>
        <w:t>du jaune utile (</w:t>
      </w:r>
      <w:r w:rsidR="001A6A99">
        <w:rPr>
          <w:i/>
          <w:lang w:val="fr-CA"/>
        </w:rPr>
        <w:t>e)</w:t>
      </w:r>
      <w:r w:rsidR="001A6A99">
        <w:rPr>
          <w:lang w:val="fr-CA"/>
        </w:rPr>
        <w:t xml:space="preserve"> sont de 2</w:t>
      </w:r>
      <w:r w:rsidR="00C61011">
        <w:rPr>
          <w:lang w:val="fr-CA"/>
        </w:rPr>
        <w:t> s</w:t>
      </w:r>
      <w:r w:rsidR="001A6A99">
        <w:rPr>
          <w:lang w:val="fr-CA"/>
        </w:rPr>
        <w:t>, le temps perdu par phase est la somme du jaune et du rouge intégral. Le temps perdu par phase pour A et B est donc de 4.3 + 1.4 = 5.7</w:t>
      </w:r>
      <w:r w:rsidR="00C61011">
        <w:rPr>
          <w:lang w:val="fr-CA"/>
        </w:rPr>
        <w:t> s</w:t>
      </w:r>
      <w:r w:rsidR="001A6A99">
        <w:rPr>
          <w:lang w:val="fr-CA"/>
        </w:rPr>
        <w:t xml:space="preserve"> et de 4.3 + 1.3 = 5.6</w:t>
      </w:r>
      <w:r w:rsidR="00C61011">
        <w:rPr>
          <w:lang w:val="fr-CA"/>
        </w:rPr>
        <w:t> s</w:t>
      </w:r>
      <w:r w:rsidR="001A6A99">
        <w:rPr>
          <w:lang w:val="fr-CA"/>
        </w:rPr>
        <w:t>.</w:t>
      </w:r>
    </w:p>
    <w:p w:rsidR="001A6A99" w:rsidRPr="001A6A99" w:rsidRDefault="001A6A99" w:rsidP="009A247B">
      <w:pPr>
        <w:rPr>
          <w:lang w:val="fr-CA"/>
        </w:rPr>
      </w:pPr>
      <w:r>
        <w:rPr>
          <w:lang w:val="fr-CA"/>
        </w:rPr>
        <w:t xml:space="preserve">Le temps total perdu par cycle est évidemment la somme des trois temps perdu pour chaque phase individuelle </w:t>
      </w:r>
      <w:r w:rsidR="00F328D6">
        <w:rPr>
          <w:lang w:val="fr-CA"/>
        </w:rPr>
        <w:t>soit 5.7 + 5.7 + 5.6 = 17.0</w:t>
      </w:r>
      <w:r w:rsidR="00C61011">
        <w:rPr>
          <w:lang w:val="fr-CA"/>
        </w:rPr>
        <w:t> s</w:t>
      </w:r>
      <w:r w:rsidR="00F328D6">
        <w:rPr>
          <w:lang w:val="fr-CA"/>
        </w:rPr>
        <w:t>. On remarque ici le désavantage majeur d’un plan à 3 phases distinctes. Le temps perdu total est beaucoup plus élevé qu’à l’exemple 1.</w:t>
      </w:r>
    </w:p>
    <w:p w:rsidR="0082051E" w:rsidRDefault="0082051E" w:rsidP="0082051E">
      <w:pPr>
        <w:pStyle w:val="Titre2"/>
        <w:rPr>
          <w:rFonts w:eastAsiaTheme="minorEastAsia"/>
          <w:lang w:val="fr-CA"/>
        </w:rPr>
      </w:pPr>
      <w:r>
        <w:rPr>
          <w:rFonts w:eastAsiaTheme="minorEastAsia"/>
          <w:lang w:val="fr-CA"/>
        </w:rPr>
        <w:t>Étape 6 : Calcul de la durée du cycle</w:t>
      </w:r>
    </w:p>
    <w:p w:rsidR="00423CF2" w:rsidRPr="001A6A99" w:rsidRDefault="001A6A99" w:rsidP="00423CF2">
      <w:pPr>
        <w:rPr>
          <w:lang w:val="fr-CA"/>
        </w:rPr>
      </w:pPr>
      <w:r>
        <w:rPr>
          <w:lang w:val="fr-CA"/>
        </w:rPr>
        <w:t>La durée du cycle est encore une fois calculée à l’aide de l’é</w:t>
      </w:r>
      <w:r w:rsidR="00F01108">
        <w:rPr>
          <w:lang w:val="fr-CA"/>
        </w:rPr>
        <w:t>quation 18-11</w:t>
      </w:r>
      <w:r>
        <w:rPr>
          <w:lang w:val="fr-CA"/>
        </w:rPr>
        <w:t xml:space="preserve"> </w:t>
      </w:r>
      <w:r w:rsidR="00F01108">
        <w:rPr>
          <w:lang w:val="fr-CA"/>
        </w:rPr>
        <w:t>(l</w:t>
      </w:r>
      <w:r w:rsidR="00F328D6">
        <w:rPr>
          <w:lang w:val="fr-CA"/>
        </w:rPr>
        <w:t>a formule</w:t>
      </w:r>
      <w:r w:rsidRPr="00DE2C7D">
        <w:rPr>
          <w:lang w:val="fr-CA"/>
        </w:rPr>
        <w:t xml:space="preserve"> utilisant la charge (Y, avec Y &lt; 1) </w:t>
      </w:r>
      <w:r w:rsidR="00F01108">
        <w:rPr>
          <w:lang w:val="fr-CA"/>
        </w:rPr>
        <w:t>aurait aussi pu</w:t>
      </w:r>
      <w:r w:rsidRPr="00DE2C7D">
        <w:rPr>
          <w:lang w:val="fr-CA"/>
        </w:rPr>
        <w:t xml:space="preserve"> être utilisée</w:t>
      </w:r>
      <w:r w:rsidR="00F01108">
        <w:rPr>
          <w:lang w:val="fr-CA"/>
        </w:rPr>
        <w:t>)</w:t>
      </w:r>
      <w:r w:rsidR="00F328D6">
        <w:rPr>
          <w:lang w:val="fr-CA"/>
        </w:rPr>
        <w:t>.</w:t>
      </w:r>
      <w:r w:rsidRPr="00DE2C7D">
        <w:rPr>
          <w:lang w:val="fr-CA"/>
        </w:rPr>
        <w:t xml:space="preserve"> </w:t>
      </w:r>
      <w:r w:rsidR="00423CF2">
        <w:rPr>
          <w:lang w:val="fr-CA"/>
        </w:rPr>
        <w:t xml:space="preserve">La valeur obtenue par </w:t>
      </w:r>
      <w:r w:rsidR="009333EA">
        <w:rPr>
          <w:lang w:val="fr-CA"/>
        </w:rPr>
        <w:t xml:space="preserve">l’équation </w:t>
      </w:r>
      <w:r w:rsidR="00423CF2">
        <w:rPr>
          <w:lang w:val="fr-CA"/>
        </w:rPr>
        <w:t>18-11 est de 109.7</w:t>
      </w:r>
      <w:r w:rsidR="00C61011">
        <w:rPr>
          <w:lang w:val="fr-CA"/>
        </w:rPr>
        <w:t> s</w:t>
      </w:r>
      <w:r w:rsidR="00423CF2">
        <w:rPr>
          <w:lang w:val="fr-CA"/>
        </w:rPr>
        <w:t>. Encore une fois, nous supposons un</w:t>
      </w:r>
      <w:r w:rsidR="00423CF2">
        <w:rPr>
          <w:rFonts w:eastAsiaTheme="minorEastAsia"/>
          <w:lang w:val="fr-CA"/>
        </w:rPr>
        <w:t xml:space="preserve"> disposi</w:t>
      </w:r>
      <w:r w:rsidR="0032582E">
        <w:rPr>
          <w:rFonts w:eastAsiaTheme="minorEastAsia"/>
          <w:lang w:val="fr-CA"/>
        </w:rPr>
        <w:t>tif de contrôle des feux à temps fixe</w:t>
      </w:r>
      <w:r w:rsidR="00423CF2">
        <w:rPr>
          <w:rFonts w:eastAsiaTheme="minorEastAsia"/>
          <w:lang w:val="fr-CA"/>
        </w:rPr>
        <w:t>, ce qui fixerait le cycle à 110</w:t>
      </w:r>
      <w:r w:rsidR="00C61011">
        <w:rPr>
          <w:rFonts w:eastAsiaTheme="minorEastAsia"/>
          <w:lang w:val="fr-CA"/>
        </w:rPr>
        <w:t> s</w:t>
      </w:r>
      <w:r w:rsidR="00423CF2">
        <w:rPr>
          <w:rFonts w:eastAsiaTheme="minorEastAsia"/>
          <w:lang w:val="fr-CA"/>
        </w:rPr>
        <w:t>.</w:t>
      </w:r>
    </w:p>
    <w:p w:rsidR="0082051E" w:rsidRDefault="0082051E" w:rsidP="0082051E">
      <w:pPr>
        <w:pStyle w:val="Titre2"/>
        <w:rPr>
          <w:rFonts w:eastAsiaTheme="minorEastAsia"/>
          <w:lang w:val="fr-CA"/>
        </w:rPr>
      </w:pPr>
      <w:r>
        <w:rPr>
          <w:rFonts w:eastAsiaTheme="minorEastAsia"/>
          <w:lang w:val="fr-CA"/>
        </w:rPr>
        <w:t>Étape 7 : Allocation des temps de verts à chaque phase</w:t>
      </w:r>
    </w:p>
    <w:p w:rsidR="00423CF2" w:rsidRDefault="00423CF2" w:rsidP="00423CF2">
      <w:pPr>
        <w:rPr>
          <w:lang w:val="fr-CA"/>
        </w:rPr>
      </w:pPr>
      <w:r>
        <w:rPr>
          <w:lang w:val="fr-CA"/>
        </w:rPr>
        <w:t>Cette fois, nous avons trois phases. Le cycle total vient d’être déterminé à 110</w:t>
      </w:r>
      <w:r w:rsidR="00C61011">
        <w:rPr>
          <w:lang w:val="fr-CA"/>
        </w:rPr>
        <w:t> s</w:t>
      </w:r>
      <w:r>
        <w:rPr>
          <w:lang w:val="fr-CA"/>
        </w:rPr>
        <w:t xml:space="preserve"> et nous savons aussi que la somme des temps perdus pour les 3 phases est de 17</w:t>
      </w:r>
      <w:r w:rsidR="00C61011">
        <w:rPr>
          <w:lang w:val="fr-CA"/>
        </w:rPr>
        <w:t> s</w:t>
      </w:r>
      <w:r>
        <w:rPr>
          <w:lang w:val="fr-CA"/>
        </w:rPr>
        <w:t>. Il y a donc 110 – 17 = 93</w:t>
      </w:r>
      <w:r w:rsidR="00C61011">
        <w:rPr>
          <w:lang w:val="fr-CA"/>
        </w:rPr>
        <w:t> s</w:t>
      </w:r>
      <w:r>
        <w:rPr>
          <w:lang w:val="fr-CA"/>
        </w:rPr>
        <w:t xml:space="preserve"> à répartir en vert effectif pour les 3 phases. Toujours avec l’équation 18-13, le vert effectif est alloué proportionnellement pour chacune des phases du cycle. On a donc :</w:t>
      </w:r>
    </w:p>
    <w:p w:rsidR="00423CF2" w:rsidRPr="00C61011" w:rsidRDefault="00423CF2" w:rsidP="00423CF2">
      <w:pPr>
        <w:jc w:val="center"/>
        <w:rPr>
          <w:rFonts w:eastAsiaTheme="minorEastAsia"/>
          <w:lang w:val="en-US"/>
        </w:rPr>
      </w:pPr>
      <w:r w:rsidRPr="00C61011">
        <w:rPr>
          <w:rFonts w:eastAsiaTheme="minorEastAsia"/>
          <w:lang w:val="en-US"/>
        </w:rPr>
        <w:t>V</w:t>
      </w:r>
      <w:r w:rsidRPr="00C61011">
        <w:rPr>
          <w:rFonts w:eastAsiaTheme="minorEastAsia"/>
          <w:vertAlign w:val="subscript"/>
          <w:lang w:val="en-US"/>
        </w:rPr>
        <w:t>A</w:t>
      </w:r>
      <w:r w:rsidRPr="00C61011">
        <w:rPr>
          <w:rFonts w:eastAsiaTheme="minorEastAsia"/>
          <w:lang w:val="en-US"/>
        </w:rPr>
        <w:t xml:space="preserve"> = V</w:t>
      </w:r>
      <w:r w:rsidRPr="00C61011">
        <w:rPr>
          <w:rFonts w:eastAsiaTheme="minorEastAsia"/>
          <w:vertAlign w:val="subscript"/>
          <w:lang w:val="en-US"/>
        </w:rPr>
        <w:t>total</w:t>
      </w:r>
      <w:r w:rsidRPr="00C61011">
        <w:rPr>
          <w:rFonts w:eastAsiaTheme="minorEastAsia"/>
          <w:lang w:val="en-US"/>
        </w:rPr>
        <w:t xml:space="preserve"> *(V</w:t>
      </w:r>
      <w:r w:rsidRPr="00C61011">
        <w:rPr>
          <w:rFonts w:eastAsiaTheme="minorEastAsia"/>
          <w:vertAlign w:val="subscript"/>
          <w:lang w:val="en-US"/>
        </w:rPr>
        <w:t>cA</w:t>
      </w:r>
      <w:r w:rsidRPr="00C61011">
        <w:rPr>
          <w:rFonts w:eastAsiaTheme="minorEastAsia"/>
          <w:lang w:val="en-US"/>
        </w:rPr>
        <w:t xml:space="preserve"> /</w:t>
      </w:r>
      <w:proofErr w:type="gramStart"/>
      <w:r w:rsidRPr="00C61011">
        <w:rPr>
          <w:rFonts w:eastAsiaTheme="minorEastAsia"/>
          <w:lang w:val="en-US"/>
        </w:rPr>
        <w:t>V</w:t>
      </w:r>
      <w:r w:rsidRPr="00C61011">
        <w:rPr>
          <w:rFonts w:eastAsiaTheme="minorEastAsia"/>
          <w:vertAlign w:val="subscript"/>
          <w:lang w:val="en-US"/>
        </w:rPr>
        <w:t>c</w:t>
      </w:r>
      <w:proofErr w:type="gramEnd"/>
      <w:r w:rsidR="00054138" w:rsidRPr="00C61011">
        <w:rPr>
          <w:rFonts w:eastAsiaTheme="minorEastAsia"/>
          <w:lang w:val="en-US"/>
        </w:rPr>
        <w:t>) = 93.0 * (263/1130) = 21.6</w:t>
      </w:r>
      <w:r w:rsidR="00C61011" w:rsidRPr="00C61011">
        <w:rPr>
          <w:rFonts w:eastAsiaTheme="minorEastAsia"/>
          <w:lang w:val="en-US"/>
        </w:rPr>
        <w:t> s</w:t>
      </w:r>
    </w:p>
    <w:p w:rsidR="00423CF2" w:rsidRPr="00C61011" w:rsidRDefault="00423CF2" w:rsidP="00423CF2">
      <w:pPr>
        <w:jc w:val="center"/>
        <w:rPr>
          <w:rFonts w:eastAsiaTheme="minorEastAsia"/>
          <w:lang w:val="en-US"/>
        </w:rPr>
      </w:pPr>
      <w:r w:rsidRPr="00C61011">
        <w:rPr>
          <w:rFonts w:eastAsiaTheme="minorEastAsia"/>
          <w:lang w:val="en-US"/>
        </w:rPr>
        <w:t>V</w:t>
      </w:r>
      <w:r w:rsidR="00054138" w:rsidRPr="00C61011">
        <w:rPr>
          <w:rFonts w:eastAsiaTheme="minorEastAsia"/>
          <w:vertAlign w:val="subscript"/>
          <w:lang w:val="en-US"/>
        </w:rPr>
        <w:t>B</w:t>
      </w:r>
      <w:r w:rsidRPr="00C61011">
        <w:rPr>
          <w:rFonts w:eastAsiaTheme="minorEastAsia"/>
          <w:lang w:val="en-US"/>
        </w:rPr>
        <w:t xml:space="preserve"> = V</w:t>
      </w:r>
      <w:r w:rsidRPr="00C61011">
        <w:rPr>
          <w:rFonts w:eastAsiaTheme="minorEastAsia"/>
          <w:vertAlign w:val="subscript"/>
          <w:lang w:val="en-US"/>
        </w:rPr>
        <w:t>total</w:t>
      </w:r>
      <w:r w:rsidRPr="00C61011">
        <w:rPr>
          <w:rFonts w:eastAsiaTheme="minorEastAsia"/>
          <w:lang w:val="en-US"/>
        </w:rPr>
        <w:t xml:space="preserve"> *(V</w:t>
      </w:r>
      <w:r w:rsidRPr="00C61011">
        <w:rPr>
          <w:rFonts w:eastAsiaTheme="minorEastAsia"/>
          <w:vertAlign w:val="subscript"/>
          <w:lang w:val="en-US"/>
        </w:rPr>
        <w:t>c</w:t>
      </w:r>
      <w:r w:rsidR="00054138" w:rsidRPr="00C61011">
        <w:rPr>
          <w:rFonts w:eastAsiaTheme="minorEastAsia"/>
          <w:vertAlign w:val="subscript"/>
          <w:lang w:val="en-US"/>
        </w:rPr>
        <w:t>B</w:t>
      </w:r>
      <w:r w:rsidRPr="00C61011">
        <w:rPr>
          <w:rFonts w:eastAsiaTheme="minorEastAsia"/>
          <w:lang w:val="en-US"/>
        </w:rPr>
        <w:t xml:space="preserve"> /</w:t>
      </w:r>
      <w:proofErr w:type="gramStart"/>
      <w:r w:rsidRPr="00C61011">
        <w:rPr>
          <w:rFonts w:eastAsiaTheme="minorEastAsia"/>
          <w:lang w:val="en-US"/>
        </w:rPr>
        <w:t>V</w:t>
      </w:r>
      <w:r w:rsidRPr="00C61011">
        <w:rPr>
          <w:rFonts w:eastAsiaTheme="minorEastAsia"/>
          <w:vertAlign w:val="subscript"/>
          <w:lang w:val="en-US"/>
        </w:rPr>
        <w:t>c</w:t>
      </w:r>
      <w:proofErr w:type="gramEnd"/>
      <w:r w:rsidR="00054138" w:rsidRPr="00C61011">
        <w:rPr>
          <w:rFonts w:eastAsiaTheme="minorEastAsia"/>
          <w:lang w:val="en-US"/>
        </w:rPr>
        <w:t>) = 93.0 * (516</w:t>
      </w:r>
      <w:r w:rsidRPr="00C61011">
        <w:rPr>
          <w:rFonts w:eastAsiaTheme="minorEastAsia"/>
          <w:lang w:val="en-US"/>
        </w:rPr>
        <w:t>/</w:t>
      </w:r>
      <w:r w:rsidR="00054138" w:rsidRPr="00C61011">
        <w:rPr>
          <w:rFonts w:eastAsiaTheme="minorEastAsia"/>
          <w:lang w:val="en-US"/>
        </w:rPr>
        <w:t>1130</w:t>
      </w:r>
      <w:r w:rsidRPr="00C61011">
        <w:rPr>
          <w:rFonts w:eastAsiaTheme="minorEastAsia"/>
          <w:lang w:val="en-US"/>
        </w:rPr>
        <w:t xml:space="preserve">) = </w:t>
      </w:r>
      <w:r w:rsidR="00C61011">
        <w:rPr>
          <w:rFonts w:eastAsiaTheme="minorEastAsia"/>
          <w:lang w:val="en-US"/>
        </w:rPr>
        <w:t>42.5</w:t>
      </w:r>
      <w:r w:rsidR="00C61011" w:rsidRPr="00C61011">
        <w:rPr>
          <w:rFonts w:eastAsiaTheme="minorEastAsia"/>
          <w:lang w:val="en-US"/>
        </w:rPr>
        <w:t> s</w:t>
      </w:r>
    </w:p>
    <w:p w:rsidR="00423CF2" w:rsidRDefault="00423CF2" w:rsidP="00423CF2">
      <w:pPr>
        <w:jc w:val="center"/>
        <w:rPr>
          <w:rFonts w:eastAsiaTheme="minorEastAsia"/>
          <w:lang w:val="fr-CA"/>
        </w:rPr>
      </w:pPr>
      <w:r>
        <w:rPr>
          <w:rFonts w:eastAsiaTheme="minorEastAsia"/>
          <w:lang w:val="fr-CA"/>
        </w:rPr>
        <w:t>V</w:t>
      </w:r>
      <w:r w:rsidR="00054138">
        <w:rPr>
          <w:rFonts w:eastAsiaTheme="minorEastAsia"/>
          <w:vertAlign w:val="subscript"/>
          <w:lang w:val="fr-CA"/>
        </w:rPr>
        <w:t>C</w:t>
      </w:r>
      <w:r>
        <w:rPr>
          <w:rFonts w:eastAsiaTheme="minorEastAsia"/>
          <w:lang w:val="fr-CA"/>
        </w:rPr>
        <w:t xml:space="preserve"> = V</w:t>
      </w:r>
      <w:r w:rsidRPr="005546C9">
        <w:rPr>
          <w:rFonts w:eastAsiaTheme="minorEastAsia"/>
          <w:vertAlign w:val="subscript"/>
          <w:lang w:val="fr-CA"/>
        </w:rPr>
        <w:t>total</w:t>
      </w:r>
      <w:r>
        <w:rPr>
          <w:rFonts w:eastAsiaTheme="minorEastAsia"/>
          <w:lang w:val="fr-CA"/>
        </w:rPr>
        <w:t xml:space="preserve"> *(V</w:t>
      </w:r>
      <w:r w:rsidRPr="000977AD">
        <w:rPr>
          <w:rFonts w:eastAsiaTheme="minorEastAsia"/>
          <w:vertAlign w:val="subscript"/>
          <w:lang w:val="fr-CA"/>
        </w:rPr>
        <w:t>c</w:t>
      </w:r>
      <w:r w:rsidR="00054138">
        <w:rPr>
          <w:rFonts w:eastAsiaTheme="minorEastAsia"/>
          <w:vertAlign w:val="subscript"/>
          <w:lang w:val="fr-CA"/>
        </w:rPr>
        <w:t>C</w:t>
      </w:r>
      <w:r>
        <w:rPr>
          <w:rFonts w:eastAsiaTheme="minorEastAsia"/>
          <w:lang w:val="fr-CA"/>
        </w:rPr>
        <w:t xml:space="preserve"> /V</w:t>
      </w:r>
      <w:r w:rsidRPr="000977AD">
        <w:rPr>
          <w:rFonts w:eastAsiaTheme="minorEastAsia"/>
          <w:vertAlign w:val="subscript"/>
          <w:lang w:val="fr-CA"/>
        </w:rPr>
        <w:t>c</w:t>
      </w:r>
      <w:r w:rsidR="00054138">
        <w:rPr>
          <w:rFonts w:eastAsiaTheme="minorEastAsia"/>
          <w:lang w:val="fr-CA"/>
        </w:rPr>
        <w:t>) = 93.0 * (351</w:t>
      </w:r>
      <w:r>
        <w:rPr>
          <w:rFonts w:eastAsiaTheme="minorEastAsia"/>
          <w:lang w:val="fr-CA"/>
        </w:rPr>
        <w:t>/</w:t>
      </w:r>
      <w:r w:rsidR="00054138">
        <w:rPr>
          <w:rFonts w:eastAsiaTheme="minorEastAsia"/>
          <w:lang w:val="fr-CA"/>
        </w:rPr>
        <w:t>1130</w:t>
      </w:r>
      <w:r>
        <w:rPr>
          <w:rFonts w:eastAsiaTheme="minorEastAsia"/>
          <w:lang w:val="fr-CA"/>
        </w:rPr>
        <w:t xml:space="preserve">) = </w:t>
      </w:r>
      <w:r w:rsidR="00054138">
        <w:rPr>
          <w:rFonts w:eastAsiaTheme="minorEastAsia"/>
          <w:lang w:val="fr-CA"/>
        </w:rPr>
        <w:t>28.9</w:t>
      </w:r>
      <w:r w:rsidR="00C61011">
        <w:rPr>
          <w:rFonts w:eastAsiaTheme="minorEastAsia"/>
          <w:lang w:val="fr-CA"/>
        </w:rPr>
        <w:t> s</w:t>
      </w:r>
    </w:p>
    <w:p w:rsidR="00423CF2" w:rsidRPr="00054138" w:rsidRDefault="00054138" w:rsidP="00423CF2">
      <w:pPr>
        <w:rPr>
          <w:rFonts w:eastAsiaTheme="minorEastAsia"/>
          <w:lang w:val="fr-CA"/>
        </w:rPr>
      </w:pPr>
      <w:r>
        <w:rPr>
          <w:rFonts w:eastAsiaTheme="minorEastAsia"/>
          <w:lang w:val="fr-CA"/>
        </w:rPr>
        <w:t>La somme des verts effectifs individuels et du temps total perdu est immédiatement vérifiée pour éviter de poursuivre avec des erreurs de calculs. On sait que le cycle est de 110 alors on s’assure simplement que 21.6 + 42.5 + 28.9 + 17.0 = 110.0</w:t>
      </w:r>
      <w:r w:rsidR="00C61011">
        <w:rPr>
          <w:rFonts w:eastAsiaTheme="minorEastAsia"/>
          <w:lang w:val="fr-CA"/>
        </w:rPr>
        <w:t> s</w:t>
      </w:r>
      <w:r>
        <w:rPr>
          <w:rFonts w:eastAsiaTheme="minorEastAsia"/>
          <w:lang w:val="fr-CA"/>
        </w:rPr>
        <w:t>. C’est bien le cas alors nous pouvons poursuivre.</w:t>
      </w:r>
    </w:p>
    <w:p w:rsidR="0082051E" w:rsidRDefault="0082051E" w:rsidP="0082051E">
      <w:pPr>
        <w:pStyle w:val="Titre2"/>
        <w:rPr>
          <w:rFonts w:eastAsiaTheme="minorEastAsia"/>
          <w:lang w:val="fr-CA"/>
        </w:rPr>
      </w:pPr>
      <w:r>
        <w:rPr>
          <w:rFonts w:eastAsiaTheme="minorEastAsia"/>
          <w:lang w:val="fr-CA"/>
        </w:rPr>
        <w:t>Étape 8 : Vérifications pour les piétons</w:t>
      </w:r>
    </w:p>
    <w:p w:rsidR="00054138" w:rsidRDefault="00AD0CAA" w:rsidP="00054138">
      <w:pPr>
        <w:rPr>
          <w:lang w:val="fr-CA"/>
        </w:rPr>
      </w:pPr>
      <w:r>
        <w:rPr>
          <w:lang w:val="fr-CA"/>
        </w:rPr>
        <w:t>Le vert requis pour les piétons est estimé à l’aide de l’équation 18-15 comme pour l’exemple précédent. Dans l’exemple présent, les piétons ne pourront traverser l’artère EST-OUEST que pendant la phase B du cycle. La phase C sera celle qui permet aux piétons de traverser l’artère NORD-SUD. Les mouvement</w:t>
      </w:r>
      <w:r w:rsidR="005730E1">
        <w:rPr>
          <w:lang w:val="fr-CA"/>
        </w:rPr>
        <w:t>s</w:t>
      </w:r>
      <w:r>
        <w:rPr>
          <w:lang w:val="fr-CA"/>
        </w:rPr>
        <w:t xml:space="preserve"> piétons de </w:t>
      </w:r>
      <w:r w:rsidR="005730E1">
        <w:rPr>
          <w:lang w:val="fr-CA"/>
        </w:rPr>
        <w:t>sont pas permis pendant la phase A. La valeur par défaut de 200 piétons/heure pour les débits modérés est utilisée pour chaque mouvement piéton. Il y a (3600</w:t>
      </w:r>
      <w:r w:rsidR="00C61011">
        <w:rPr>
          <w:lang w:val="fr-CA"/>
        </w:rPr>
        <w:t> s</w:t>
      </w:r>
      <w:r w:rsidR="005730E1">
        <w:rPr>
          <w:lang w:val="fr-CA"/>
        </w:rPr>
        <w:t>/110</w:t>
      </w:r>
      <w:r w:rsidR="00C61011">
        <w:rPr>
          <w:lang w:val="fr-CA"/>
        </w:rPr>
        <w:t> s</w:t>
      </w:r>
      <w:r w:rsidR="005730E1">
        <w:rPr>
          <w:lang w:val="fr-CA"/>
        </w:rPr>
        <w:t>/cycle) ≈ 32.7 cycles dans une heure ce qui représente environ (200/ 32.7) ≈ 6.1 piétons par cycle. Donc,</w:t>
      </w:r>
    </w:p>
    <w:p w:rsidR="005730E1" w:rsidRPr="005730E1" w:rsidRDefault="00A120C0" w:rsidP="005730E1">
      <w:pPr>
        <w:rPr>
          <w:rFonts w:eastAsiaTheme="minorEastAsia"/>
          <w:lang w:val="fr-CA"/>
        </w:rPr>
      </w:pPr>
      <m:oMathPara>
        <m:oMath>
          <m:sSub>
            <m:sSubPr>
              <m:ctrlPr>
                <w:rPr>
                  <w:rFonts w:ascii="Cambria Math" w:eastAsiaTheme="minorEastAsia" w:hAnsi="Cambria Math"/>
                  <w:i/>
                  <w:lang w:val="fr-CA"/>
                </w:rPr>
              </m:ctrlPr>
            </m:sSubPr>
            <m:e>
              <m:r>
                <w:rPr>
                  <w:rFonts w:ascii="Cambria Math" w:eastAsiaTheme="minorEastAsia" w:hAnsi="Cambria Math"/>
                  <w:lang w:val="fr-CA"/>
                </w:rPr>
                <m:t>V</m:t>
              </m:r>
            </m:e>
            <m:sub>
              <m:r>
                <w:rPr>
                  <w:rFonts w:ascii="Cambria Math" w:eastAsiaTheme="minorEastAsia" w:hAnsi="Cambria Math"/>
                  <w:lang w:val="fr-CA"/>
                </w:rPr>
                <m:t>pB</m:t>
              </m:r>
            </m:sub>
          </m:sSub>
          <m:r>
            <w:rPr>
              <w:rFonts w:ascii="Cambria Math" w:eastAsiaTheme="minorEastAsia" w:hAnsi="Cambria Math"/>
              <w:lang w:val="fr-CA"/>
            </w:rPr>
            <m:t>=3.2+</m:t>
          </m:r>
          <m:d>
            <m:dPr>
              <m:ctrlPr>
                <w:rPr>
                  <w:rFonts w:ascii="Cambria Math" w:eastAsiaTheme="minorEastAsia" w:hAnsi="Cambria Math"/>
                  <w:i/>
                  <w:lang w:val="fr-CA"/>
                </w:rPr>
              </m:ctrlPr>
            </m:dPr>
            <m:e>
              <m:f>
                <m:fPr>
                  <m:ctrlPr>
                    <w:rPr>
                      <w:rFonts w:ascii="Cambria Math" w:eastAsiaTheme="minorEastAsia" w:hAnsi="Cambria Math"/>
                      <w:i/>
                      <w:lang w:val="fr-CA"/>
                    </w:rPr>
                  </m:ctrlPr>
                </m:fPr>
                <m:num>
                  <m:r>
                    <w:rPr>
                      <w:rFonts w:ascii="Cambria Math" w:eastAsiaTheme="minorEastAsia" w:hAnsi="Cambria Math"/>
                      <w:lang w:val="fr-CA"/>
                    </w:rPr>
                    <m:t>L</m:t>
                  </m:r>
                </m:num>
                <m:den>
                  <m:sSub>
                    <m:sSubPr>
                      <m:ctrlPr>
                        <w:rPr>
                          <w:rFonts w:ascii="Cambria Math" w:eastAsiaTheme="minorEastAsia" w:hAnsi="Cambria Math"/>
                          <w:i/>
                          <w:lang w:val="fr-CA"/>
                        </w:rPr>
                      </m:ctrlPr>
                    </m:sSubPr>
                    <m:e>
                      <m:r>
                        <w:rPr>
                          <w:rFonts w:ascii="Cambria Math" w:eastAsiaTheme="minorEastAsia" w:hAnsi="Cambria Math"/>
                          <w:lang w:val="fr-CA"/>
                        </w:rPr>
                        <m:t>S</m:t>
                      </m:r>
                    </m:e>
                    <m:sub>
                      <m:r>
                        <w:rPr>
                          <w:rFonts w:ascii="Cambria Math" w:eastAsiaTheme="minorEastAsia" w:hAnsi="Cambria Math"/>
                          <w:lang w:val="fr-CA"/>
                        </w:rPr>
                        <m:t>p</m:t>
                      </m:r>
                    </m:sub>
                  </m:sSub>
                </m:den>
              </m:f>
            </m:e>
          </m:d>
          <m:r>
            <w:rPr>
              <w:rFonts w:ascii="Cambria Math" w:eastAsiaTheme="minorEastAsia" w:hAnsi="Cambria Math"/>
              <w:lang w:val="fr-CA"/>
            </w:rPr>
            <m:t xml:space="preserve">+ </m:t>
          </m:r>
          <m:d>
            <m:dPr>
              <m:ctrlPr>
                <w:rPr>
                  <w:rFonts w:ascii="Cambria Math" w:eastAsiaTheme="minorEastAsia" w:hAnsi="Cambria Math"/>
                  <w:i/>
                  <w:lang w:val="fr-CA"/>
                </w:rPr>
              </m:ctrlPr>
            </m:dPr>
            <m:e>
              <m:r>
                <w:rPr>
                  <w:rFonts w:ascii="Cambria Math" w:eastAsiaTheme="minorEastAsia" w:hAnsi="Cambria Math"/>
                  <w:lang w:val="fr-CA"/>
                </w:rPr>
                <m:t xml:space="preserve">0.27* </m:t>
              </m:r>
              <m:sSub>
                <m:sSubPr>
                  <m:ctrlPr>
                    <w:rPr>
                      <w:rFonts w:ascii="Cambria Math" w:eastAsiaTheme="minorEastAsia" w:hAnsi="Cambria Math"/>
                      <w:i/>
                      <w:lang w:val="fr-CA"/>
                    </w:rPr>
                  </m:ctrlPr>
                </m:sSubPr>
                <m:e>
                  <m:r>
                    <w:rPr>
                      <w:rFonts w:ascii="Cambria Math" w:eastAsiaTheme="minorEastAsia" w:hAnsi="Cambria Math"/>
                      <w:lang w:val="fr-CA"/>
                    </w:rPr>
                    <m:t>N</m:t>
                  </m:r>
                </m:e>
                <m:sub>
                  <m:r>
                    <w:rPr>
                      <w:rFonts w:ascii="Cambria Math" w:eastAsiaTheme="minorEastAsia" w:hAnsi="Cambria Math"/>
                      <w:lang w:val="fr-CA"/>
                    </w:rPr>
                    <m:t>piétons par phase</m:t>
                  </m:r>
                </m:sub>
              </m:sSub>
            </m:e>
          </m:d>
          <m:r>
            <w:rPr>
              <w:rFonts w:ascii="Cambria Math" w:eastAsiaTheme="minorEastAsia" w:hAnsi="Cambria Math"/>
              <w:lang w:val="fr-CA"/>
            </w:rPr>
            <m:t>=3.2+</m:t>
          </m:r>
          <m:d>
            <m:dPr>
              <m:ctrlPr>
                <w:rPr>
                  <w:rFonts w:ascii="Cambria Math" w:eastAsiaTheme="minorEastAsia" w:hAnsi="Cambria Math"/>
                  <w:i/>
                  <w:lang w:val="fr-CA"/>
                </w:rPr>
              </m:ctrlPr>
            </m:dPr>
            <m:e>
              <m:f>
                <m:fPr>
                  <m:ctrlPr>
                    <w:rPr>
                      <w:rFonts w:ascii="Cambria Math" w:eastAsiaTheme="minorEastAsia" w:hAnsi="Cambria Math"/>
                      <w:i/>
                      <w:lang w:val="fr-CA"/>
                    </w:rPr>
                  </m:ctrlPr>
                </m:fPr>
                <m:num>
                  <m:r>
                    <w:rPr>
                      <w:rFonts w:ascii="Cambria Math" w:eastAsiaTheme="minorEastAsia" w:hAnsi="Cambria Math"/>
                      <w:lang w:val="fr-CA"/>
                    </w:rPr>
                    <m:t>18.29m</m:t>
                  </m:r>
                </m:num>
                <m:den>
                  <m:r>
                    <w:rPr>
                      <w:rFonts w:ascii="Cambria Math" w:eastAsiaTheme="minorEastAsia" w:hAnsi="Cambria Math"/>
                      <w:lang w:val="fr-CA"/>
                    </w:rPr>
                    <m:t>1.22</m:t>
                  </m:r>
                  <m:f>
                    <m:fPr>
                      <m:ctrlPr>
                        <w:rPr>
                          <w:rFonts w:ascii="Cambria Math" w:eastAsiaTheme="minorEastAsia" w:hAnsi="Cambria Math"/>
                          <w:i/>
                          <w:lang w:val="fr-CA"/>
                        </w:rPr>
                      </m:ctrlPr>
                    </m:fPr>
                    <m:num>
                      <m:r>
                        <w:rPr>
                          <w:rFonts w:ascii="Cambria Math" w:eastAsiaTheme="minorEastAsia" w:hAnsi="Cambria Math"/>
                          <w:lang w:val="fr-CA"/>
                        </w:rPr>
                        <m:t>m</m:t>
                      </m:r>
                    </m:num>
                    <m:den>
                      <m:r>
                        <w:rPr>
                          <w:rFonts w:ascii="Cambria Math" w:eastAsiaTheme="minorEastAsia" w:hAnsi="Cambria Math"/>
                          <w:lang w:val="fr-CA"/>
                        </w:rPr>
                        <m:t>s</m:t>
                      </m:r>
                    </m:den>
                  </m:f>
                </m:den>
              </m:f>
            </m:e>
          </m:d>
          <m:r>
            <w:rPr>
              <w:rFonts w:ascii="Cambria Math" w:eastAsiaTheme="minorEastAsia" w:hAnsi="Cambria Math"/>
              <w:lang w:val="fr-CA"/>
            </w:rPr>
            <m:t>+</m:t>
          </m:r>
          <m:d>
            <m:dPr>
              <m:ctrlPr>
                <w:rPr>
                  <w:rFonts w:ascii="Cambria Math" w:eastAsiaTheme="minorEastAsia" w:hAnsi="Cambria Math"/>
                  <w:i/>
                  <w:lang w:val="fr-CA"/>
                </w:rPr>
              </m:ctrlPr>
            </m:dPr>
            <m:e>
              <m:r>
                <w:rPr>
                  <w:rFonts w:ascii="Cambria Math" w:eastAsiaTheme="minorEastAsia" w:hAnsi="Cambria Math"/>
                  <w:lang w:val="fr-CA"/>
                </w:rPr>
                <m:t>0.27*6.1</m:t>
              </m:r>
            </m:e>
          </m:d>
          <m:r>
            <w:rPr>
              <w:rFonts w:ascii="Cambria Math" w:eastAsiaTheme="minorEastAsia" w:hAnsi="Cambria Math"/>
              <w:lang w:val="fr-CA"/>
            </w:rPr>
            <m:t>=19.8 s</m:t>
          </m:r>
          <m:r>
            <m:rPr>
              <m:sty m:val="p"/>
            </m:rPr>
            <w:rPr>
              <w:rFonts w:ascii="Cambria Math" w:eastAsiaTheme="minorEastAsia" w:hAnsi="Cambria Math"/>
              <w:lang w:val="fr-CA"/>
            </w:rPr>
            <m:t>⁡</m:t>
          </m:r>
        </m:oMath>
      </m:oMathPara>
    </w:p>
    <w:p w:rsidR="005730E1" w:rsidRDefault="00A120C0" w:rsidP="005730E1">
      <w:pPr>
        <w:rPr>
          <w:rFonts w:eastAsiaTheme="minorEastAsia"/>
          <w:lang w:val="fr-CA"/>
        </w:rPr>
      </w:pPr>
      <m:oMathPara>
        <m:oMath>
          <m:sSub>
            <m:sSubPr>
              <m:ctrlPr>
                <w:rPr>
                  <w:rFonts w:ascii="Cambria Math" w:eastAsiaTheme="minorEastAsia" w:hAnsi="Cambria Math"/>
                  <w:i/>
                  <w:lang w:val="fr-CA"/>
                </w:rPr>
              </m:ctrlPr>
            </m:sSubPr>
            <m:e>
              <m:r>
                <w:rPr>
                  <w:rFonts w:ascii="Cambria Math" w:eastAsiaTheme="minorEastAsia" w:hAnsi="Cambria Math"/>
                  <w:lang w:val="fr-CA"/>
                </w:rPr>
                <m:t>V</m:t>
              </m:r>
            </m:e>
            <m:sub>
              <m:r>
                <w:rPr>
                  <w:rFonts w:ascii="Cambria Math" w:eastAsiaTheme="minorEastAsia" w:hAnsi="Cambria Math"/>
                  <w:lang w:val="fr-CA"/>
                </w:rPr>
                <m:t>pC</m:t>
              </m:r>
            </m:sub>
          </m:sSub>
          <m:r>
            <w:rPr>
              <w:rFonts w:ascii="Cambria Math" w:eastAsiaTheme="minorEastAsia" w:hAnsi="Cambria Math"/>
              <w:lang w:val="fr-CA"/>
            </w:rPr>
            <m:t>=3.2+</m:t>
          </m:r>
          <m:d>
            <m:dPr>
              <m:ctrlPr>
                <w:rPr>
                  <w:rFonts w:ascii="Cambria Math" w:eastAsiaTheme="minorEastAsia" w:hAnsi="Cambria Math"/>
                  <w:i/>
                  <w:lang w:val="fr-CA"/>
                </w:rPr>
              </m:ctrlPr>
            </m:dPr>
            <m:e>
              <m:f>
                <m:fPr>
                  <m:ctrlPr>
                    <w:rPr>
                      <w:rFonts w:ascii="Cambria Math" w:eastAsiaTheme="minorEastAsia" w:hAnsi="Cambria Math"/>
                      <w:i/>
                      <w:lang w:val="fr-CA"/>
                    </w:rPr>
                  </m:ctrlPr>
                </m:fPr>
                <m:num>
                  <m:r>
                    <w:rPr>
                      <w:rFonts w:ascii="Cambria Math" w:eastAsiaTheme="minorEastAsia" w:hAnsi="Cambria Math"/>
                      <w:lang w:val="fr-CA"/>
                    </w:rPr>
                    <m:t>L</m:t>
                  </m:r>
                </m:num>
                <m:den>
                  <m:sSub>
                    <m:sSubPr>
                      <m:ctrlPr>
                        <w:rPr>
                          <w:rFonts w:ascii="Cambria Math" w:eastAsiaTheme="minorEastAsia" w:hAnsi="Cambria Math"/>
                          <w:i/>
                          <w:lang w:val="fr-CA"/>
                        </w:rPr>
                      </m:ctrlPr>
                    </m:sSubPr>
                    <m:e>
                      <m:r>
                        <w:rPr>
                          <w:rFonts w:ascii="Cambria Math" w:eastAsiaTheme="minorEastAsia" w:hAnsi="Cambria Math"/>
                          <w:lang w:val="fr-CA"/>
                        </w:rPr>
                        <m:t>S</m:t>
                      </m:r>
                    </m:e>
                    <m:sub>
                      <m:r>
                        <w:rPr>
                          <w:rFonts w:ascii="Cambria Math" w:eastAsiaTheme="minorEastAsia" w:hAnsi="Cambria Math"/>
                          <w:lang w:val="fr-CA"/>
                        </w:rPr>
                        <m:t>p</m:t>
                      </m:r>
                    </m:sub>
                  </m:sSub>
                </m:den>
              </m:f>
            </m:e>
          </m:d>
          <m:r>
            <w:rPr>
              <w:rFonts w:ascii="Cambria Math" w:eastAsiaTheme="minorEastAsia" w:hAnsi="Cambria Math"/>
              <w:lang w:val="fr-CA"/>
            </w:rPr>
            <m:t xml:space="preserve">+ </m:t>
          </m:r>
          <m:d>
            <m:dPr>
              <m:ctrlPr>
                <w:rPr>
                  <w:rFonts w:ascii="Cambria Math" w:eastAsiaTheme="minorEastAsia" w:hAnsi="Cambria Math"/>
                  <w:i/>
                  <w:lang w:val="fr-CA"/>
                </w:rPr>
              </m:ctrlPr>
            </m:dPr>
            <m:e>
              <m:r>
                <w:rPr>
                  <w:rFonts w:ascii="Cambria Math" w:eastAsiaTheme="minorEastAsia" w:hAnsi="Cambria Math"/>
                  <w:lang w:val="fr-CA"/>
                </w:rPr>
                <m:t xml:space="preserve">0.27* </m:t>
              </m:r>
              <m:sSub>
                <m:sSubPr>
                  <m:ctrlPr>
                    <w:rPr>
                      <w:rFonts w:ascii="Cambria Math" w:eastAsiaTheme="minorEastAsia" w:hAnsi="Cambria Math"/>
                      <w:i/>
                      <w:lang w:val="fr-CA"/>
                    </w:rPr>
                  </m:ctrlPr>
                </m:sSubPr>
                <m:e>
                  <m:r>
                    <w:rPr>
                      <w:rFonts w:ascii="Cambria Math" w:eastAsiaTheme="minorEastAsia" w:hAnsi="Cambria Math"/>
                      <w:lang w:val="fr-CA"/>
                    </w:rPr>
                    <m:t>N</m:t>
                  </m:r>
                </m:e>
                <m:sub>
                  <m:r>
                    <w:rPr>
                      <w:rFonts w:ascii="Cambria Math" w:eastAsiaTheme="minorEastAsia" w:hAnsi="Cambria Math"/>
                      <w:lang w:val="fr-CA"/>
                    </w:rPr>
                    <m:t>piétons par phase</m:t>
                  </m:r>
                </m:sub>
              </m:sSub>
            </m:e>
          </m:d>
          <m:r>
            <w:rPr>
              <w:rFonts w:ascii="Cambria Math" w:eastAsiaTheme="minorEastAsia" w:hAnsi="Cambria Math"/>
              <w:lang w:val="fr-CA"/>
            </w:rPr>
            <m:t>=3.2+</m:t>
          </m:r>
          <m:d>
            <m:dPr>
              <m:ctrlPr>
                <w:rPr>
                  <w:rFonts w:ascii="Cambria Math" w:eastAsiaTheme="minorEastAsia" w:hAnsi="Cambria Math"/>
                  <w:i/>
                  <w:lang w:val="fr-CA"/>
                </w:rPr>
              </m:ctrlPr>
            </m:dPr>
            <m:e>
              <m:f>
                <m:fPr>
                  <m:ctrlPr>
                    <w:rPr>
                      <w:rFonts w:ascii="Cambria Math" w:eastAsiaTheme="minorEastAsia" w:hAnsi="Cambria Math"/>
                      <w:i/>
                      <w:lang w:val="fr-CA"/>
                    </w:rPr>
                  </m:ctrlPr>
                </m:fPr>
                <m:num>
                  <m:r>
                    <w:rPr>
                      <w:rFonts w:ascii="Cambria Math" w:eastAsiaTheme="minorEastAsia" w:hAnsi="Cambria Math"/>
                      <w:lang w:val="fr-CA"/>
                    </w:rPr>
                    <m:t>16.76m</m:t>
                  </m:r>
                </m:num>
                <m:den>
                  <m:r>
                    <w:rPr>
                      <w:rFonts w:ascii="Cambria Math" w:eastAsiaTheme="minorEastAsia" w:hAnsi="Cambria Math"/>
                      <w:lang w:val="fr-CA"/>
                    </w:rPr>
                    <m:t>1.22 m/s</m:t>
                  </m:r>
                </m:den>
              </m:f>
            </m:e>
          </m:d>
          <m:r>
            <w:rPr>
              <w:rFonts w:ascii="Cambria Math" w:eastAsiaTheme="minorEastAsia" w:hAnsi="Cambria Math"/>
              <w:lang w:val="fr-CA"/>
            </w:rPr>
            <m:t>+</m:t>
          </m:r>
          <m:d>
            <m:dPr>
              <m:ctrlPr>
                <w:rPr>
                  <w:rFonts w:ascii="Cambria Math" w:eastAsiaTheme="minorEastAsia" w:hAnsi="Cambria Math"/>
                  <w:i/>
                  <w:lang w:val="fr-CA"/>
                </w:rPr>
              </m:ctrlPr>
            </m:dPr>
            <m:e>
              <m:r>
                <w:rPr>
                  <w:rFonts w:ascii="Cambria Math" w:eastAsiaTheme="minorEastAsia" w:hAnsi="Cambria Math"/>
                  <w:lang w:val="fr-CA"/>
                </w:rPr>
                <m:t>0.27*6.1</m:t>
              </m:r>
            </m:e>
          </m:d>
          <m:r>
            <w:rPr>
              <w:rFonts w:ascii="Cambria Math" w:eastAsiaTheme="minorEastAsia" w:hAnsi="Cambria Math"/>
              <w:lang w:val="fr-CA"/>
            </w:rPr>
            <m:t>=18.6 s</m:t>
          </m:r>
        </m:oMath>
      </m:oMathPara>
    </w:p>
    <w:p w:rsidR="005730E1" w:rsidRPr="0032582E" w:rsidRDefault="00D02104" w:rsidP="00054138">
      <w:pPr>
        <w:rPr>
          <w:rFonts w:eastAsiaTheme="minorEastAsia"/>
          <w:lang w:val="fr-CA"/>
        </w:rPr>
      </w:pPr>
      <w:r>
        <w:rPr>
          <w:rFonts w:eastAsiaTheme="minorEastAsia"/>
          <w:lang w:val="fr-CA"/>
        </w:rPr>
        <w:t>Ces temps requis minimaux sont comparés à la somme du vert effectif, du jaune et du rouge intégral pour leurs phases res</w:t>
      </w:r>
      <w:r w:rsidR="00D93E53">
        <w:rPr>
          <w:rFonts w:eastAsiaTheme="minorEastAsia"/>
          <w:lang w:val="fr-CA"/>
        </w:rPr>
        <w:t>pectives. Pour la phase B, on a</w:t>
      </w:r>
      <w:r>
        <w:rPr>
          <w:rFonts w:eastAsiaTheme="minorEastAsia"/>
          <w:lang w:val="fr-CA"/>
        </w:rPr>
        <w:t xml:space="preserve"> : 19.8 &lt; 42.5 + 5.7 = 48.2 OK. Pour la phase C on a que : 18.6 &lt; 28.9 + 5.6 = 34.5 OK. Encore une fois, aucune modification n’est nécessaire pour assurer la sécurité des déplacements piétons. </w:t>
      </w:r>
    </w:p>
    <w:p w:rsidR="00D02104" w:rsidRDefault="00D02104" w:rsidP="00D02104">
      <w:pPr>
        <w:pStyle w:val="Titre1"/>
        <w:rPr>
          <w:lang w:val="fr-CA"/>
        </w:rPr>
      </w:pPr>
      <w:r>
        <w:rPr>
          <w:lang w:val="fr-CA"/>
        </w:rPr>
        <w:t>Exemple 3 (méthode de la charge de l’intersection)</w:t>
      </w:r>
    </w:p>
    <w:p w:rsidR="00D02104" w:rsidRDefault="002D4D51" w:rsidP="00D02104">
      <w:pPr>
        <w:rPr>
          <w:lang w:val="fr-CA"/>
        </w:rPr>
      </w:pPr>
      <w:r>
        <w:rPr>
          <w:lang w:val="fr-CA"/>
        </w:rPr>
        <w:t>Nous sommes à nouveau en présence d’une intersection entre deux rues à double sens, chaque direction ne comportant qu’une seule voie</w:t>
      </w:r>
      <w:r w:rsidR="00F125B4">
        <w:rPr>
          <w:lang w:val="fr-CA"/>
        </w:rPr>
        <w:t>. Les débits ne sont pas donnés par direction mais déjà en débits tout droits équivalents</w:t>
      </w:r>
      <w:r w:rsidR="00FA1FA5">
        <w:rPr>
          <w:lang w:val="fr-CA"/>
        </w:rPr>
        <w:t xml:space="preserve"> mesurés</w:t>
      </w:r>
      <w:r w:rsidR="0062529A">
        <w:rPr>
          <w:lang w:val="fr-CA"/>
        </w:rPr>
        <w:t xml:space="preserve"> (q) et le débit d</w:t>
      </w:r>
      <w:r w:rsidR="00FA1FA5">
        <w:rPr>
          <w:lang w:val="fr-CA"/>
        </w:rPr>
        <w:t>e saturation</w:t>
      </w:r>
      <w:r w:rsidR="0062529A">
        <w:rPr>
          <w:lang w:val="fr-CA"/>
        </w:rPr>
        <w:t xml:space="preserve"> </w:t>
      </w:r>
      <w:r w:rsidR="00FA1FA5">
        <w:rPr>
          <w:lang w:val="fr-CA"/>
        </w:rPr>
        <w:t>(S)</w:t>
      </w:r>
      <w:r w:rsidR="00F125B4">
        <w:rPr>
          <w:lang w:val="fr-CA"/>
        </w:rPr>
        <w:t xml:space="preserve"> de chaque dir</w:t>
      </w:r>
      <w:r w:rsidR="00FA1FA5">
        <w:rPr>
          <w:lang w:val="fr-CA"/>
        </w:rPr>
        <w:t>ection est aussi donné</w:t>
      </w:r>
      <w:r w:rsidR="00F125B4">
        <w:rPr>
          <w:lang w:val="fr-CA"/>
        </w:rPr>
        <w:t xml:space="preserve">. </w:t>
      </w:r>
      <w:r w:rsidR="00FA1FA5">
        <w:rPr>
          <w:lang w:val="fr-CA"/>
        </w:rPr>
        <w:t xml:space="preserve">Toutes les valeurs sont en </w:t>
      </w:r>
      <w:r w:rsidR="000E1C64">
        <w:rPr>
          <w:lang w:val="fr-CA"/>
        </w:rPr>
        <w:t>uvpd</w:t>
      </w:r>
      <w:r w:rsidR="007901D7">
        <w:rPr>
          <w:lang w:val="fr-CA"/>
        </w:rPr>
        <w:t>/h</w:t>
      </w:r>
      <w:r w:rsidR="00FA1FA5">
        <w:rPr>
          <w:lang w:val="fr-CA"/>
        </w:rPr>
        <w:t xml:space="preserve">. Cet exemple est plus simple que les deux précédents mais illustre </w:t>
      </w:r>
      <w:r w:rsidR="009039FF">
        <w:rPr>
          <w:lang w:val="fr-CA"/>
        </w:rPr>
        <w:t>la façon de procéder avec des débits de saturation différents sur les approches et la formule du cycle optimal de Webster</w:t>
      </w:r>
      <w:r w:rsidR="00FA1FA5">
        <w:rPr>
          <w:lang w:val="fr-CA"/>
        </w:rPr>
        <w:t xml:space="preserve">. Dans ce troisième exemple, on nous demande de calculer le plan de feu et de tracer celui-ci sur un diagramme de feux. </w:t>
      </w:r>
    </w:p>
    <w:p w:rsidR="00D02104" w:rsidRDefault="00A120C0" w:rsidP="00D02104">
      <w:pPr>
        <w:rPr>
          <w:lang w:val="fr-CA"/>
        </w:rPr>
      </w:pPr>
      <w:r>
        <w:rPr>
          <w:noProof/>
          <w:lang w:eastAsia="en-CA"/>
        </w:rPr>
        <w:pict>
          <v:group id="_x0000_s1103" style="position:absolute;margin-left:.75pt;margin-top:10.6pt;width:211.5pt;height:188.25pt;z-index:251671040" coordorigin="1455,7923" coordsize="4230,3765">
            <v:rect id="_x0000_s1098" style="position:absolute;left:1455;top:7923;width:4230;height:3765">
              <v:fill r:id="rId11" o:title="pems11" recolor="t" type="frame"/>
            </v:rect>
            <v:shape id="_x0000_s1099" type="#_x0000_t202" style="position:absolute;left:4350;top:10382;width:840;height:840" stroked="f">
              <v:textbox>
                <w:txbxContent>
                  <w:p w:rsidR="00CE03C2" w:rsidRPr="00FA1FA5" w:rsidRDefault="00CE03C2" w:rsidP="00FA1FA5">
                    <w:pPr>
                      <w:spacing w:line="240" w:lineRule="auto"/>
                      <w:rPr>
                        <w:sz w:val="16"/>
                        <w:szCs w:val="16"/>
                        <w:lang w:val="fr-CA"/>
                      </w:rPr>
                    </w:pPr>
                    <w:r w:rsidRPr="00FA1FA5">
                      <w:rPr>
                        <w:sz w:val="16"/>
                        <w:szCs w:val="16"/>
                        <w:lang w:val="fr-CA"/>
                      </w:rPr>
                      <w:t>q = 400</w:t>
                    </w:r>
                  </w:p>
                  <w:p w:rsidR="00CE03C2" w:rsidRPr="00FA1FA5" w:rsidRDefault="00CE03C2" w:rsidP="00FA1FA5">
                    <w:pPr>
                      <w:spacing w:line="240" w:lineRule="auto"/>
                      <w:rPr>
                        <w:sz w:val="16"/>
                        <w:szCs w:val="16"/>
                        <w:lang w:val="fr-CA"/>
                      </w:rPr>
                    </w:pPr>
                    <w:r>
                      <w:rPr>
                        <w:sz w:val="16"/>
                        <w:szCs w:val="16"/>
                        <w:lang w:val="fr-CA"/>
                      </w:rPr>
                      <w:t>S = 2000</w:t>
                    </w:r>
                  </w:p>
                </w:txbxContent>
              </v:textbox>
            </v:shape>
            <v:shape id="_x0000_s1100" type="#_x0000_t202" style="position:absolute;left:4680;top:8193;width:840;height:840" stroked="f">
              <v:textbox>
                <w:txbxContent>
                  <w:p w:rsidR="00CE03C2" w:rsidRPr="00FA1FA5" w:rsidRDefault="00CE03C2" w:rsidP="00FA1FA5">
                    <w:pPr>
                      <w:spacing w:line="240" w:lineRule="auto"/>
                      <w:rPr>
                        <w:sz w:val="16"/>
                        <w:szCs w:val="16"/>
                        <w:lang w:val="fr-CA"/>
                      </w:rPr>
                    </w:pPr>
                    <w:r>
                      <w:rPr>
                        <w:sz w:val="16"/>
                        <w:szCs w:val="16"/>
                        <w:lang w:val="fr-CA"/>
                      </w:rPr>
                      <w:t>q = 75</w:t>
                    </w:r>
                    <w:r w:rsidRPr="00FA1FA5">
                      <w:rPr>
                        <w:sz w:val="16"/>
                        <w:szCs w:val="16"/>
                        <w:lang w:val="fr-CA"/>
                      </w:rPr>
                      <w:t>0</w:t>
                    </w:r>
                  </w:p>
                  <w:p w:rsidR="00CE03C2" w:rsidRPr="00FA1FA5" w:rsidRDefault="00CE03C2" w:rsidP="00FA1FA5">
                    <w:pPr>
                      <w:spacing w:line="240" w:lineRule="auto"/>
                      <w:rPr>
                        <w:sz w:val="16"/>
                        <w:szCs w:val="16"/>
                        <w:lang w:val="fr-CA"/>
                      </w:rPr>
                    </w:pPr>
                    <w:r>
                      <w:rPr>
                        <w:sz w:val="16"/>
                        <w:szCs w:val="16"/>
                        <w:lang w:val="fr-CA"/>
                      </w:rPr>
                      <w:t>S = 3000</w:t>
                    </w:r>
                  </w:p>
                </w:txbxContent>
              </v:textbox>
            </v:shape>
            <v:shape id="_x0000_s1101" type="#_x0000_t202" style="position:absolute;left:1740;top:8268;width:840;height:840" stroked="f">
              <v:textbox>
                <w:txbxContent>
                  <w:p w:rsidR="00CE03C2" w:rsidRPr="00FA1FA5" w:rsidRDefault="00CE03C2" w:rsidP="00FA1FA5">
                    <w:pPr>
                      <w:spacing w:line="240" w:lineRule="auto"/>
                      <w:rPr>
                        <w:sz w:val="16"/>
                        <w:szCs w:val="16"/>
                        <w:lang w:val="fr-CA"/>
                      </w:rPr>
                    </w:pPr>
                    <w:r>
                      <w:rPr>
                        <w:sz w:val="16"/>
                        <w:szCs w:val="16"/>
                        <w:lang w:val="fr-CA"/>
                      </w:rPr>
                      <w:t>q = 6</w:t>
                    </w:r>
                    <w:r w:rsidRPr="00FA1FA5">
                      <w:rPr>
                        <w:sz w:val="16"/>
                        <w:szCs w:val="16"/>
                        <w:lang w:val="fr-CA"/>
                      </w:rPr>
                      <w:t>00</w:t>
                    </w:r>
                  </w:p>
                  <w:p w:rsidR="00CE03C2" w:rsidRPr="00FA1FA5" w:rsidRDefault="00CE03C2" w:rsidP="00FA1FA5">
                    <w:pPr>
                      <w:spacing w:line="240" w:lineRule="auto"/>
                      <w:rPr>
                        <w:sz w:val="16"/>
                        <w:szCs w:val="16"/>
                        <w:lang w:val="fr-CA"/>
                      </w:rPr>
                    </w:pPr>
                    <w:r>
                      <w:rPr>
                        <w:sz w:val="16"/>
                        <w:szCs w:val="16"/>
                        <w:lang w:val="fr-CA"/>
                      </w:rPr>
                      <w:t>S = 2400</w:t>
                    </w:r>
                  </w:p>
                </w:txbxContent>
              </v:textbox>
            </v:shape>
            <v:shape id="_x0000_s1102" type="#_x0000_t202" style="position:absolute;left:1740;top:10472;width:915;height:840" stroked="f">
              <v:textbox>
                <w:txbxContent>
                  <w:p w:rsidR="00CE03C2" w:rsidRPr="00FA1FA5" w:rsidRDefault="00CE03C2" w:rsidP="00FA1FA5">
                    <w:pPr>
                      <w:spacing w:line="240" w:lineRule="auto"/>
                      <w:rPr>
                        <w:sz w:val="16"/>
                        <w:szCs w:val="16"/>
                        <w:lang w:val="fr-CA"/>
                      </w:rPr>
                    </w:pPr>
                    <w:r>
                      <w:rPr>
                        <w:sz w:val="16"/>
                        <w:szCs w:val="16"/>
                        <w:lang w:val="fr-CA"/>
                      </w:rPr>
                      <w:t>q = 12</w:t>
                    </w:r>
                    <w:r w:rsidRPr="00FA1FA5">
                      <w:rPr>
                        <w:sz w:val="16"/>
                        <w:szCs w:val="16"/>
                        <w:lang w:val="fr-CA"/>
                      </w:rPr>
                      <w:t>00</w:t>
                    </w:r>
                  </w:p>
                  <w:p w:rsidR="00CE03C2" w:rsidRPr="00FA1FA5" w:rsidRDefault="00CE03C2" w:rsidP="00FA1FA5">
                    <w:pPr>
                      <w:spacing w:line="240" w:lineRule="auto"/>
                      <w:rPr>
                        <w:sz w:val="16"/>
                        <w:szCs w:val="16"/>
                        <w:lang w:val="fr-CA"/>
                      </w:rPr>
                    </w:pPr>
                    <w:r>
                      <w:rPr>
                        <w:sz w:val="16"/>
                        <w:szCs w:val="16"/>
                        <w:lang w:val="fr-CA"/>
                      </w:rPr>
                      <w:t>S = 3000</w:t>
                    </w:r>
                  </w:p>
                </w:txbxContent>
              </v:textbox>
            </v:shape>
          </v:group>
        </w:pict>
      </w:r>
      <w:r>
        <w:rPr>
          <w:noProof/>
          <w:lang w:eastAsia="en-CA"/>
        </w:rPr>
        <w:pict>
          <v:shape id="_x0000_s1097" type="#_x0000_t202" style="position:absolute;margin-left:232.5pt;margin-top:10.6pt;width:229.5pt;height:192pt;z-index:251663872">
            <v:textbox style="mso-next-textbox:#_x0000_s1097">
              <w:txbxContent>
                <w:p w:rsidR="00CE03C2" w:rsidRPr="00FA1FA5" w:rsidRDefault="00CE03C2" w:rsidP="00FA1FA5">
                  <w:pPr>
                    <w:spacing w:line="360" w:lineRule="auto"/>
                    <w:rPr>
                      <w:sz w:val="20"/>
                      <w:szCs w:val="20"/>
                      <w:lang w:val="fr-CA"/>
                    </w:rPr>
                  </w:pPr>
                  <w:r w:rsidRPr="00FA1FA5">
                    <w:rPr>
                      <w:sz w:val="20"/>
                      <w:szCs w:val="20"/>
                      <w:lang w:val="fr-CA"/>
                    </w:rPr>
                    <w:t xml:space="preserve">Temps perdu </w:t>
                  </w:r>
                  <w:r w:rsidR="007D7399">
                    <w:rPr>
                      <w:sz w:val="20"/>
                      <w:szCs w:val="20"/>
                      <w:lang w:val="fr-CA"/>
                    </w:rPr>
                    <w:t xml:space="preserve">en début de </w:t>
                  </w:r>
                  <w:r w:rsidRPr="00FA1FA5">
                    <w:rPr>
                      <w:sz w:val="20"/>
                      <w:szCs w:val="20"/>
                      <w:lang w:val="fr-CA"/>
                    </w:rPr>
                    <w:t xml:space="preserve">phase = 2 </w:t>
                  </w:r>
                  <w:r w:rsidR="00B62099">
                    <w:rPr>
                      <w:sz w:val="20"/>
                      <w:szCs w:val="20"/>
                      <w:lang w:val="fr-CA"/>
                    </w:rPr>
                    <w:t>s</w:t>
                  </w:r>
                </w:p>
                <w:p w:rsidR="00CE03C2" w:rsidRPr="00FA1FA5" w:rsidRDefault="00CE03C2" w:rsidP="00FA1FA5">
                  <w:pPr>
                    <w:spacing w:line="360" w:lineRule="auto"/>
                    <w:rPr>
                      <w:sz w:val="20"/>
                      <w:szCs w:val="20"/>
                      <w:lang w:val="fr-CA"/>
                    </w:rPr>
                  </w:pPr>
                  <w:r w:rsidRPr="00FA1FA5">
                    <w:rPr>
                      <w:sz w:val="20"/>
                      <w:szCs w:val="20"/>
                      <w:lang w:val="fr-CA"/>
                    </w:rPr>
                    <w:t xml:space="preserve">Temps de jaune = 3 </w:t>
                  </w:r>
                  <w:r w:rsidR="00B62099">
                    <w:rPr>
                      <w:sz w:val="20"/>
                      <w:szCs w:val="20"/>
                      <w:lang w:val="fr-CA"/>
                    </w:rPr>
                    <w:t>s</w:t>
                  </w:r>
                </w:p>
                <w:p w:rsidR="00CE03C2" w:rsidRPr="00FA1FA5" w:rsidRDefault="00CE03C2" w:rsidP="00FA1FA5">
                  <w:pPr>
                    <w:spacing w:line="360" w:lineRule="auto"/>
                    <w:rPr>
                      <w:sz w:val="20"/>
                      <w:szCs w:val="20"/>
                      <w:lang w:val="fr-CA"/>
                    </w:rPr>
                  </w:pPr>
                  <w:r w:rsidRPr="00FA1FA5">
                    <w:rPr>
                      <w:sz w:val="20"/>
                      <w:szCs w:val="20"/>
                      <w:lang w:val="fr-CA"/>
                    </w:rPr>
                    <w:t xml:space="preserve">Temps de rouge intégral = 4 </w:t>
                  </w:r>
                  <w:r w:rsidR="00B62099">
                    <w:rPr>
                      <w:sz w:val="20"/>
                      <w:szCs w:val="20"/>
                      <w:lang w:val="fr-CA"/>
                    </w:rPr>
                    <w:t>s</w:t>
                  </w:r>
                  <w:r w:rsidR="00A120C0">
                    <w:rPr>
                      <w:sz w:val="20"/>
                      <w:szCs w:val="20"/>
                      <w:lang w:val="fr-CA"/>
                    </w:rPr>
                    <w:t xml:space="preserve"> </w:t>
                  </w:r>
                  <w:bookmarkStart w:id="0" w:name="_GoBack"/>
                  <w:r w:rsidR="00A120C0">
                    <w:rPr>
                      <w:sz w:val="20"/>
                      <w:szCs w:val="20"/>
                      <w:lang w:val="fr-CA"/>
                    </w:rPr>
                    <w:t>(=temps perdu en fin de phase)</w:t>
                  </w:r>
                  <w:bookmarkEnd w:id="0"/>
                </w:p>
                <w:p w:rsidR="00CE03C2" w:rsidRPr="00FA1FA5" w:rsidRDefault="00CE03C2" w:rsidP="00FA1FA5">
                  <w:pPr>
                    <w:spacing w:line="360" w:lineRule="auto"/>
                    <w:rPr>
                      <w:sz w:val="20"/>
                      <w:szCs w:val="20"/>
                      <w:lang w:val="fr-CA"/>
                    </w:rPr>
                  </w:pPr>
                  <w:r w:rsidRPr="00FA1FA5">
                    <w:rPr>
                      <w:sz w:val="20"/>
                      <w:szCs w:val="20"/>
                      <w:lang w:val="fr-CA"/>
                    </w:rPr>
                    <w:t>Piétons non considérés</w:t>
                  </w:r>
                </w:p>
                <w:p w:rsidR="00CE03C2" w:rsidRDefault="00CE03C2" w:rsidP="00FA1FA5">
                  <w:pPr>
                    <w:spacing w:line="360" w:lineRule="auto"/>
                    <w:rPr>
                      <w:sz w:val="20"/>
                      <w:szCs w:val="20"/>
                      <w:lang w:val="fr-CA"/>
                    </w:rPr>
                  </w:pPr>
                  <w:proofErr w:type="gramStart"/>
                  <w:r w:rsidRPr="00AA2D9C">
                    <w:rPr>
                      <w:i/>
                      <w:sz w:val="20"/>
                      <w:szCs w:val="20"/>
                      <w:lang w:val="fr-CA"/>
                    </w:rPr>
                    <w:t>q</w:t>
                  </w:r>
                  <w:proofErr w:type="gramEnd"/>
                  <w:r>
                    <w:rPr>
                      <w:sz w:val="20"/>
                      <w:szCs w:val="20"/>
                      <w:lang w:val="fr-CA"/>
                    </w:rPr>
                    <w:t xml:space="preserve"> représente le débit mesuré (uvp</w:t>
                  </w:r>
                  <w:r w:rsidR="00B62099">
                    <w:rPr>
                      <w:sz w:val="20"/>
                      <w:szCs w:val="20"/>
                      <w:lang w:val="fr-CA"/>
                    </w:rPr>
                    <w:t>d</w:t>
                  </w:r>
                  <w:r>
                    <w:rPr>
                      <w:sz w:val="20"/>
                      <w:szCs w:val="20"/>
                      <w:lang w:val="fr-CA"/>
                    </w:rPr>
                    <w:t>/h)</w:t>
                  </w:r>
                </w:p>
                <w:p w:rsidR="00CE03C2" w:rsidRPr="00FA1FA5" w:rsidRDefault="00CE03C2" w:rsidP="00FA1FA5">
                  <w:pPr>
                    <w:spacing w:line="360" w:lineRule="auto"/>
                    <w:rPr>
                      <w:sz w:val="20"/>
                      <w:szCs w:val="20"/>
                      <w:lang w:val="fr-CA"/>
                    </w:rPr>
                  </w:pPr>
                  <w:r w:rsidRPr="00AA2D9C">
                    <w:rPr>
                      <w:i/>
                      <w:sz w:val="20"/>
                      <w:szCs w:val="20"/>
                      <w:lang w:val="fr-CA"/>
                    </w:rPr>
                    <w:t>S</w:t>
                  </w:r>
                  <w:r>
                    <w:rPr>
                      <w:sz w:val="20"/>
                      <w:szCs w:val="20"/>
                      <w:lang w:val="fr-CA"/>
                    </w:rPr>
                    <w:t xml:space="preserve"> représente le débit de saturation (uvp</w:t>
                  </w:r>
                  <w:r w:rsidR="00B62099">
                    <w:rPr>
                      <w:sz w:val="20"/>
                      <w:szCs w:val="20"/>
                      <w:lang w:val="fr-CA"/>
                    </w:rPr>
                    <w:t>d</w:t>
                  </w:r>
                  <w:r>
                    <w:rPr>
                      <w:sz w:val="20"/>
                      <w:szCs w:val="20"/>
                      <w:lang w:val="fr-CA"/>
                    </w:rPr>
                    <w:t>/h)</w:t>
                  </w:r>
                </w:p>
                <w:p w:rsidR="00CE03C2" w:rsidRPr="00232D05" w:rsidRDefault="00CE03C2" w:rsidP="00D02104">
                  <w:pPr>
                    <w:spacing w:after="120"/>
                    <w:rPr>
                      <w:sz w:val="16"/>
                      <w:szCs w:val="16"/>
                      <w:lang w:val="fr-CA"/>
                    </w:rPr>
                  </w:pPr>
                </w:p>
              </w:txbxContent>
            </v:textbox>
          </v:shape>
        </w:pict>
      </w:r>
      <w:r>
        <w:rPr>
          <w:noProof/>
        </w:rPr>
        <w:pict>
          <v:shape id="_x0000_s1129" type="#_x0000_t202" style="position:absolute;margin-left:-4.5pt;margin-top:211.45pt;width:478.5pt;height:.05pt;z-index:251692544" stroked="f">
            <v:textbox style="mso-fit-shape-to-text:t" inset="0,0,0,0">
              <w:txbxContent>
                <w:p w:rsidR="00CE03C2" w:rsidRPr="00AA2D9C" w:rsidRDefault="00CE03C2" w:rsidP="00AA2D9C">
                  <w:pPr>
                    <w:pStyle w:val="Lgende"/>
                    <w:rPr>
                      <w:noProof/>
                      <w:lang w:val="fr-CA"/>
                    </w:rPr>
                  </w:pPr>
                  <w:r w:rsidRPr="00AA2D9C">
                    <w:rPr>
                      <w:lang w:val="fr-CA"/>
                    </w:rPr>
                    <w:t xml:space="preserve">Figure </w:t>
                  </w:r>
                  <w:r>
                    <w:fldChar w:fldCharType="begin"/>
                  </w:r>
                  <w:r w:rsidRPr="00AA2D9C">
                    <w:rPr>
                      <w:lang w:val="fr-CA"/>
                    </w:rPr>
                    <w:instrText xml:space="preserve"> SEQ Figure \* ARABIC </w:instrText>
                  </w:r>
                  <w:r>
                    <w:fldChar w:fldCharType="separate"/>
                  </w:r>
                  <w:r w:rsidRPr="00AA2D9C">
                    <w:rPr>
                      <w:noProof/>
                      <w:lang w:val="fr-CA"/>
                    </w:rPr>
                    <w:t>3</w:t>
                  </w:r>
                  <w:r>
                    <w:fldChar w:fldCharType="end"/>
                  </w:r>
                  <w:r w:rsidRPr="00AA2D9C">
                    <w:rPr>
                      <w:lang w:val="fr-CA"/>
                    </w:rPr>
                    <w:t>: Configuration et débits pour l'exemple 3</w:t>
                  </w:r>
                </w:p>
              </w:txbxContent>
            </v:textbox>
          </v:shape>
        </w:pict>
      </w:r>
      <w:r>
        <w:rPr>
          <w:noProof/>
          <w:lang w:eastAsia="en-CA"/>
        </w:rPr>
        <w:pict>
          <v:rect id="_x0000_s1083" style="position:absolute;margin-left:-4.5pt;margin-top:4.45pt;width:478.5pt;height:202.5pt;z-index:251664896" o:regroupid="3" filled="f">
            <v:fill recolor="t" type="frame"/>
          </v:rect>
        </w:pict>
      </w:r>
    </w:p>
    <w:p w:rsidR="00D02104" w:rsidRDefault="00D02104" w:rsidP="00D02104">
      <w:pPr>
        <w:rPr>
          <w:lang w:val="fr-CA"/>
        </w:rPr>
      </w:pPr>
    </w:p>
    <w:p w:rsidR="00D02104" w:rsidRDefault="00D02104" w:rsidP="00D02104">
      <w:pPr>
        <w:rPr>
          <w:lang w:val="fr-CA"/>
        </w:rPr>
      </w:pPr>
    </w:p>
    <w:p w:rsidR="00D02104" w:rsidRDefault="00D02104" w:rsidP="00D02104">
      <w:pPr>
        <w:rPr>
          <w:lang w:val="fr-CA"/>
        </w:rPr>
      </w:pPr>
    </w:p>
    <w:p w:rsidR="00D02104" w:rsidRDefault="00D02104" w:rsidP="00D02104">
      <w:pPr>
        <w:rPr>
          <w:lang w:val="fr-CA"/>
        </w:rPr>
      </w:pPr>
    </w:p>
    <w:p w:rsidR="00D02104" w:rsidRDefault="00D02104" w:rsidP="00D02104">
      <w:pPr>
        <w:rPr>
          <w:lang w:val="fr-CA"/>
        </w:rPr>
      </w:pPr>
    </w:p>
    <w:p w:rsidR="00D02104" w:rsidRDefault="00D02104" w:rsidP="00D02104">
      <w:pPr>
        <w:rPr>
          <w:lang w:val="fr-CA"/>
        </w:rPr>
      </w:pPr>
    </w:p>
    <w:p w:rsidR="00D02104" w:rsidRDefault="00D02104" w:rsidP="00D02104">
      <w:pPr>
        <w:rPr>
          <w:lang w:val="fr-CA"/>
        </w:rPr>
      </w:pPr>
    </w:p>
    <w:p w:rsidR="00D02104" w:rsidRDefault="00D02104" w:rsidP="00D02104">
      <w:pPr>
        <w:rPr>
          <w:lang w:val="fr-CA"/>
        </w:rPr>
      </w:pPr>
    </w:p>
    <w:p w:rsidR="00D02104" w:rsidRDefault="00D02104" w:rsidP="00D02104">
      <w:pPr>
        <w:pStyle w:val="Titre2"/>
        <w:rPr>
          <w:lang w:val="fr-CA"/>
        </w:rPr>
      </w:pPr>
      <w:r>
        <w:rPr>
          <w:lang w:val="fr-CA"/>
        </w:rPr>
        <w:t>Solution</w:t>
      </w:r>
    </w:p>
    <w:p w:rsidR="00D02104" w:rsidRDefault="00FA1FA5" w:rsidP="00D02104">
      <w:pPr>
        <w:pStyle w:val="Titre2"/>
        <w:rPr>
          <w:lang w:val="fr-CA"/>
        </w:rPr>
      </w:pPr>
      <w:r>
        <w:rPr>
          <w:lang w:val="fr-CA"/>
        </w:rPr>
        <w:t>Étape 1 : Calcul des charges pour chaque direction</w:t>
      </w:r>
    </w:p>
    <w:p w:rsidR="00AA2D9C" w:rsidRDefault="00FA1FA5" w:rsidP="00FA1FA5">
      <w:pPr>
        <w:rPr>
          <w:lang w:val="fr-CA"/>
        </w:rPr>
      </w:pPr>
      <w:r>
        <w:rPr>
          <w:lang w:val="fr-CA"/>
        </w:rPr>
        <w:t>La charge (Y</w:t>
      </w:r>
      <w:r w:rsidR="004C253B">
        <w:rPr>
          <w:vertAlign w:val="subscript"/>
          <w:lang w:val="fr-CA"/>
        </w:rPr>
        <w:t>i</w:t>
      </w:r>
      <w:r>
        <w:rPr>
          <w:lang w:val="fr-CA"/>
        </w:rPr>
        <w:t>) est le ratio entre le débit mesuré et le débit de saturation pour chaque approche d’un carrefour. Elles se calculent directement avec les informations que nous avons et peut se comparer à un ratio de la « de</w:t>
      </w:r>
      <w:r w:rsidR="00AA2D9C">
        <w:rPr>
          <w:lang w:val="fr-CA"/>
        </w:rPr>
        <w:t>mande » sur « l’offre ». Donc les</w:t>
      </w:r>
      <w:r>
        <w:rPr>
          <w:lang w:val="fr-CA"/>
        </w:rPr>
        <w:t xml:space="preserve"> charge</w:t>
      </w:r>
      <w:r w:rsidR="00AA2D9C">
        <w:rPr>
          <w:lang w:val="fr-CA"/>
        </w:rPr>
        <w:t>s pour les</w:t>
      </w:r>
      <w:r>
        <w:rPr>
          <w:lang w:val="fr-CA"/>
        </w:rPr>
        <w:t xml:space="preserve"> direction</w:t>
      </w:r>
      <w:r w:rsidR="00AA2D9C">
        <w:rPr>
          <w:lang w:val="fr-CA"/>
        </w:rPr>
        <w:t>s</w:t>
      </w:r>
      <w:r w:rsidR="009039FF">
        <w:rPr>
          <w:lang w:val="fr-CA"/>
        </w:rPr>
        <w:t xml:space="preserve"> </w:t>
      </w:r>
      <w:r w:rsidR="00AA2D9C">
        <w:rPr>
          <w:lang w:val="fr-CA"/>
        </w:rPr>
        <w:t>sont</w:t>
      </w:r>
      <w:r w:rsidR="009039FF">
        <w:rPr>
          <w:lang w:val="fr-CA"/>
        </w:rPr>
        <w:t> </w:t>
      </w:r>
      <w:r w:rsidR="00AA2D9C">
        <w:rPr>
          <w:lang w:val="fr-CA"/>
        </w:rPr>
        <w:t>:</w:t>
      </w:r>
    </w:p>
    <w:p w:rsidR="00FA1FA5" w:rsidRDefault="00AA2D9C" w:rsidP="00FA1FA5">
      <w:pPr>
        <w:pStyle w:val="Paragraphedeliste"/>
        <w:numPr>
          <w:ilvl w:val="0"/>
          <w:numId w:val="5"/>
        </w:numPr>
        <w:rPr>
          <w:lang w:val="fr-CA"/>
        </w:rPr>
      </w:pPr>
      <w:r>
        <w:rPr>
          <w:lang w:val="fr-CA"/>
        </w:rPr>
        <w:t xml:space="preserve">EST </w:t>
      </w:r>
      <w:r>
        <w:rPr>
          <w:lang w:val="fr-CA"/>
        </w:rPr>
        <w:tab/>
        <w:t>(1200/3000) = 0.40</w:t>
      </w:r>
    </w:p>
    <w:p w:rsidR="00FA1FA5" w:rsidRDefault="00AA2D9C" w:rsidP="00FA1FA5">
      <w:pPr>
        <w:pStyle w:val="Paragraphedeliste"/>
        <w:numPr>
          <w:ilvl w:val="0"/>
          <w:numId w:val="5"/>
        </w:numPr>
        <w:rPr>
          <w:lang w:val="fr-CA"/>
        </w:rPr>
      </w:pPr>
      <w:r>
        <w:rPr>
          <w:lang w:val="fr-CA"/>
        </w:rPr>
        <w:t>OUEST</w:t>
      </w:r>
      <w:r>
        <w:rPr>
          <w:lang w:val="fr-CA"/>
        </w:rPr>
        <w:tab/>
        <w:t>(750/3000) = 0.25</w:t>
      </w:r>
    </w:p>
    <w:p w:rsidR="00FA1FA5" w:rsidRDefault="00AA2D9C" w:rsidP="00FA1FA5">
      <w:pPr>
        <w:pStyle w:val="Paragraphedeliste"/>
        <w:numPr>
          <w:ilvl w:val="0"/>
          <w:numId w:val="5"/>
        </w:numPr>
        <w:rPr>
          <w:lang w:val="fr-CA"/>
        </w:rPr>
      </w:pPr>
      <w:r>
        <w:rPr>
          <w:lang w:val="fr-CA"/>
        </w:rPr>
        <w:t>NORD</w:t>
      </w:r>
      <w:r>
        <w:rPr>
          <w:lang w:val="fr-CA"/>
        </w:rPr>
        <w:tab/>
        <w:t>(400/2000) = 0.20</w:t>
      </w:r>
    </w:p>
    <w:p w:rsidR="00FA1FA5" w:rsidRPr="00FA1FA5" w:rsidRDefault="00AA2D9C" w:rsidP="00FA1FA5">
      <w:pPr>
        <w:pStyle w:val="Paragraphedeliste"/>
        <w:numPr>
          <w:ilvl w:val="0"/>
          <w:numId w:val="5"/>
        </w:numPr>
        <w:rPr>
          <w:lang w:val="fr-CA"/>
        </w:rPr>
      </w:pPr>
      <w:r>
        <w:rPr>
          <w:lang w:val="fr-CA"/>
        </w:rPr>
        <w:t xml:space="preserve">SUD </w:t>
      </w:r>
      <w:r>
        <w:rPr>
          <w:lang w:val="fr-CA"/>
        </w:rPr>
        <w:tab/>
      </w:r>
      <w:r w:rsidR="00FA1FA5">
        <w:rPr>
          <w:lang w:val="fr-CA"/>
        </w:rPr>
        <w:t>(600/2400) = 0.25</w:t>
      </w:r>
    </w:p>
    <w:p w:rsidR="00D02104" w:rsidRDefault="00FA1FA5" w:rsidP="00D02104">
      <w:pPr>
        <w:pStyle w:val="Titre2"/>
        <w:rPr>
          <w:lang w:val="fr-CA"/>
        </w:rPr>
      </w:pPr>
      <w:r>
        <w:rPr>
          <w:lang w:val="fr-CA"/>
        </w:rPr>
        <w:t>Étape 2 : Charges dominante et charge totale</w:t>
      </w:r>
    </w:p>
    <w:p w:rsidR="00FA1FA5" w:rsidRPr="00FA1FA5" w:rsidRDefault="00FA1FA5" w:rsidP="00FA1FA5">
      <w:pPr>
        <w:rPr>
          <w:lang w:val="fr-CA"/>
        </w:rPr>
      </w:pPr>
      <w:r>
        <w:rPr>
          <w:lang w:val="fr-CA"/>
        </w:rPr>
        <w:t>Il faut maintenant garder uniquement</w:t>
      </w:r>
      <w:r w:rsidR="00AA2D9C">
        <w:rPr>
          <w:lang w:val="fr-CA"/>
        </w:rPr>
        <w:t xml:space="preserve"> la charge la plus élevée pour </w:t>
      </w:r>
      <w:r>
        <w:rPr>
          <w:lang w:val="fr-CA"/>
        </w:rPr>
        <w:t>chaque sens de circulation. Autrement dit, on regarde le maximum des charges individuelles entre le NORD et le SUD et entre l’EST et l’OUEST. Elles sont respectivement de 0.25 (NORD domine) et de 0.4 (EST domine). La charge totale</w:t>
      </w:r>
      <w:r w:rsidR="004C253B">
        <w:rPr>
          <w:lang w:val="fr-CA"/>
        </w:rPr>
        <w:t xml:space="preserve"> (</w:t>
      </w:r>
      <w:r w:rsidR="004C253B" w:rsidRPr="00AA2D9C">
        <w:rPr>
          <w:i/>
          <w:lang w:val="fr-CA"/>
        </w:rPr>
        <w:t>Y</w:t>
      </w:r>
      <w:r w:rsidR="004C253B">
        <w:rPr>
          <w:lang w:val="fr-CA"/>
        </w:rPr>
        <w:t>)</w:t>
      </w:r>
      <w:r>
        <w:rPr>
          <w:lang w:val="fr-CA"/>
        </w:rPr>
        <w:t xml:space="preserve"> est simplement la somme des deux valeurs précédentes soit 0.65. </w:t>
      </w:r>
    </w:p>
    <w:p w:rsidR="00D02104" w:rsidRDefault="00FA1FA5" w:rsidP="00D02104">
      <w:pPr>
        <w:pStyle w:val="Titre2"/>
        <w:rPr>
          <w:rFonts w:eastAsiaTheme="minorEastAsia"/>
          <w:lang w:val="fr-CA"/>
        </w:rPr>
      </w:pPr>
      <w:r>
        <w:rPr>
          <w:rFonts w:eastAsiaTheme="minorEastAsia"/>
          <w:lang w:val="fr-CA"/>
        </w:rPr>
        <w:t>Étape 3</w:t>
      </w:r>
      <w:r w:rsidR="00D02104">
        <w:rPr>
          <w:rFonts w:eastAsiaTheme="minorEastAsia"/>
          <w:lang w:val="fr-CA"/>
        </w:rPr>
        <w:t> : Calcul du temps perdu</w:t>
      </w:r>
    </w:p>
    <w:p w:rsidR="00363D0A" w:rsidRDefault="00FA1FA5" w:rsidP="00FA1FA5">
      <w:pPr>
        <w:rPr>
          <w:lang w:val="fr-CA"/>
        </w:rPr>
      </w:pPr>
      <w:r>
        <w:rPr>
          <w:lang w:val="fr-CA"/>
        </w:rPr>
        <w:t>L</w:t>
      </w:r>
      <w:r w:rsidR="00363D0A">
        <w:rPr>
          <w:lang w:val="fr-CA"/>
        </w:rPr>
        <w:t>e temps perdu pour chaque phase est de 6</w:t>
      </w:r>
      <w:r w:rsidR="00C61011">
        <w:rPr>
          <w:lang w:val="fr-CA"/>
        </w:rPr>
        <w:t> s</w:t>
      </w:r>
      <w:r w:rsidR="00363D0A">
        <w:rPr>
          <w:lang w:val="fr-CA"/>
        </w:rPr>
        <w:t>. Deux secondes sont perdues au démarrage et 4 sont perdues durant le rouge intégral. Il y a deux phases dans le plan de feu donc le temps total perdu pour un cycle (</w:t>
      </w:r>
      <w:r w:rsidR="00363D0A" w:rsidRPr="00AA2D9C">
        <w:rPr>
          <w:i/>
          <w:lang w:val="fr-CA"/>
        </w:rPr>
        <w:t>T</w:t>
      </w:r>
      <w:r w:rsidR="00363D0A">
        <w:rPr>
          <w:lang w:val="fr-CA"/>
        </w:rPr>
        <w:t>) est de 12</w:t>
      </w:r>
      <w:r w:rsidR="00C61011">
        <w:rPr>
          <w:lang w:val="fr-CA"/>
        </w:rPr>
        <w:t> s</w:t>
      </w:r>
      <w:r w:rsidR="00363D0A">
        <w:rPr>
          <w:lang w:val="fr-CA"/>
        </w:rPr>
        <w:t>.</w:t>
      </w:r>
    </w:p>
    <w:p w:rsidR="00363D0A" w:rsidRDefault="00FA1FA5" w:rsidP="00363D0A">
      <w:pPr>
        <w:pStyle w:val="Titre2"/>
        <w:rPr>
          <w:rFonts w:eastAsiaTheme="minorEastAsia"/>
          <w:lang w:val="fr-CA"/>
        </w:rPr>
      </w:pPr>
      <w:r>
        <w:rPr>
          <w:lang w:val="fr-CA"/>
        </w:rPr>
        <w:t xml:space="preserve"> </w:t>
      </w:r>
      <w:r w:rsidR="00363D0A">
        <w:rPr>
          <w:rFonts w:eastAsiaTheme="minorEastAsia"/>
          <w:lang w:val="fr-CA"/>
        </w:rPr>
        <w:t>Étape 4 : Calcul du cycle optimal de Webster</w:t>
      </w:r>
    </w:p>
    <w:p w:rsidR="00363D0A" w:rsidRDefault="00363D0A" w:rsidP="00363D0A">
      <w:pPr>
        <w:rPr>
          <w:rFonts w:asciiTheme="majorHAnsi" w:eastAsiaTheme="minorEastAsia" w:hAnsiTheme="majorHAnsi" w:cstheme="majorBidi"/>
          <w:lang w:val="fr-CA"/>
        </w:rPr>
      </w:pPr>
      <w:r>
        <w:rPr>
          <w:lang w:val="fr-CA"/>
        </w:rPr>
        <w:t xml:space="preserve">La formule du cycle optimale de Webster </w:t>
      </w:r>
      <w:r w:rsidR="00970B55">
        <w:rPr>
          <w:lang w:val="fr-CA"/>
        </w:rPr>
        <w:t>dépend du</w:t>
      </w:r>
      <w:r>
        <w:rPr>
          <w:lang w:val="fr-CA"/>
        </w:rPr>
        <w:t xml:space="preserve"> temps perdu total p</w:t>
      </w:r>
      <w:r w:rsidR="00970B55">
        <w:rPr>
          <w:lang w:val="fr-CA"/>
        </w:rPr>
        <w:t>a</w:t>
      </w:r>
      <w:r>
        <w:rPr>
          <w:lang w:val="fr-CA"/>
        </w:rPr>
        <w:t xml:space="preserve">r cycle et </w:t>
      </w:r>
      <w:r w:rsidR="00970B55">
        <w:rPr>
          <w:lang w:val="fr-CA"/>
        </w:rPr>
        <w:t xml:space="preserve">de </w:t>
      </w:r>
      <w:r>
        <w:rPr>
          <w:lang w:val="fr-CA"/>
        </w:rPr>
        <w:t>la charge totale.</w:t>
      </w:r>
    </w:p>
    <w:p w:rsidR="00363D0A" w:rsidRDefault="00363D0A" w:rsidP="00363D0A">
      <w:pPr>
        <w:rPr>
          <w:rFonts w:eastAsiaTheme="minorEastAsia"/>
          <w:lang w:val="fr-CA"/>
        </w:rPr>
      </w:pPr>
      <m:oMathPara>
        <m:oMath>
          <m:r>
            <w:rPr>
              <w:rFonts w:ascii="Cambria Math" w:hAnsi="Cambria Math"/>
              <w:lang w:val="fr-CA"/>
            </w:rPr>
            <m:t xml:space="preserve">Co= </m:t>
          </m:r>
          <m:f>
            <m:fPr>
              <m:ctrlPr>
                <w:rPr>
                  <w:rFonts w:ascii="Cambria Math" w:hAnsi="Cambria Math"/>
                  <w:i/>
                  <w:lang w:val="fr-CA"/>
                </w:rPr>
              </m:ctrlPr>
            </m:fPr>
            <m:num>
              <m:r>
                <w:rPr>
                  <w:rFonts w:ascii="Cambria Math" w:hAnsi="Cambria Math"/>
                  <w:lang w:val="fr-CA"/>
                </w:rPr>
                <m:t>1.5T+5</m:t>
              </m:r>
            </m:num>
            <m:den>
              <m:r>
                <w:rPr>
                  <w:rFonts w:ascii="Cambria Math" w:hAnsi="Cambria Math"/>
                  <w:lang w:val="fr-CA"/>
                </w:rPr>
                <m:t>1-Y</m:t>
              </m:r>
            </m:den>
          </m:f>
          <m:r>
            <w:rPr>
              <w:rFonts w:ascii="Cambria Math" w:hAnsi="Cambria Math"/>
              <w:lang w:val="fr-CA"/>
            </w:rPr>
            <m:t>=</m:t>
          </m:r>
          <m:f>
            <m:fPr>
              <m:ctrlPr>
                <w:rPr>
                  <w:rFonts w:ascii="Cambria Math" w:hAnsi="Cambria Math"/>
                  <w:i/>
                  <w:lang w:val="fr-CA"/>
                </w:rPr>
              </m:ctrlPr>
            </m:fPr>
            <m:num>
              <m:r>
                <w:rPr>
                  <w:rFonts w:ascii="Cambria Math" w:hAnsi="Cambria Math"/>
                  <w:lang w:val="fr-CA"/>
                </w:rPr>
                <m:t>1.5</m:t>
              </m:r>
              <m:d>
                <m:dPr>
                  <m:ctrlPr>
                    <w:rPr>
                      <w:rFonts w:ascii="Cambria Math" w:hAnsi="Cambria Math"/>
                      <w:i/>
                      <w:lang w:val="fr-CA"/>
                    </w:rPr>
                  </m:ctrlPr>
                </m:dPr>
                <m:e>
                  <m:r>
                    <w:rPr>
                      <w:rFonts w:ascii="Cambria Math" w:hAnsi="Cambria Math"/>
                      <w:lang w:val="fr-CA"/>
                    </w:rPr>
                    <m:t>12</m:t>
                  </m:r>
                </m:e>
              </m:d>
              <m:r>
                <w:rPr>
                  <w:rFonts w:ascii="Cambria Math" w:hAnsi="Cambria Math"/>
                  <w:lang w:val="fr-CA"/>
                </w:rPr>
                <m:t>+5</m:t>
              </m:r>
            </m:num>
            <m:den>
              <m:r>
                <w:rPr>
                  <w:rFonts w:ascii="Cambria Math" w:hAnsi="Cambria Math"/>
                  <w:lang w:val="fr-CA"/>
                </w:rPr>
                <m:t>1-0.65</m:t>
              </m:r>
            </m:den>
          </m:f>
          <m:r>
            <w:rPr>
              <w:rFonts w:ascii="Cambria Math" w:hAnsi="Cambria Math"/>
              <w:lang w:val="fr-CA"/>
            </w:rPr>
            <m:t>=65.7 ≈66 s</m:t>
          </m:r>
        </m:oMath>
      </m:oMathPara>
    </w:p>
    <w:p w:rsidR="004C253B" w:rsidRDefault="004C253B" w:rsidP="004C253B">
      <w:pPr>
        <w:pStyle w:val="Titre2"/>
        <w:rPr>
          <w:rFonts w:eastAsiaTheme="minorEastAsia"/>
          <w:lang w:val="fr-CA"/>
        </w:rPr>
      </w:pPr>
      <w:r>
        <w:rPr>
          <w:rFonts w:eastAsiaTheme="minorEastAsia"/>
          <w:lang w:val="fr-CA"/>
        </w:rPr>
        <w:t>Étape 5 : Allocation des temps de verts à chaque phase</w:t>
      </w:r>
    </w:p>
    <w:p w:rsidR="004C253B" w:rsidRDefault="004C253B" w:rsidP="004C253B">
      <w:pPr>
        <w:rPr>
          <w:lang w:val="fr-CA"/>
        </w:rPr>
      </w:pPr>
      <w:r>
        <w:rPr>
          <w:lang w:val="fr-CA"/>
        </w:rPr>
        <w:t>Le temps de vert effectif de ce cycle est de 54</w:t>
      </w:r>
      <w:r w:rsidR="00C61011">
        <w:rPr>
          <w:lang w:val="fr-CA"/>
        </w:rPr>
        <w:t> s</w:t>
      </w:r>
      <w:r>
        <w:rPr>
          <w:lang w:val="fr-CA"/>
        </w:rPr>
        <w:t>. Il représente le temps total du cycle moins le temps perdu total calculé à l’étape 3.</w:t>
      </w:r>
    </w:p>
    <w:p w:rsidR="004066BF" w:rsidRDefault="004C253B" w:rsidP="004C253B">
      <w:pPr>
        <w:rPr>
          <w:lang w:val="fr-CA"/>
        </w:rPr>
      </w:pPr>
      <w:r>
        <w:rPr>
          <w:lang w:val="fr-CA"/>
        </w:rPr>
        <w:t xml:space="preserve">Dans les 2 exemples précédents, l’allocation du temps de vert était fonction des débits critiques respectifs et du débit critique total. C’est le même principe qui s’applique </w:t>
      </w:r>
      <w:r w:rsidR="007D7399">
        <w:rPr>
          <w:lang w:val="fr-CA"/>
        </w:rPr>
        <w:t xml:space="preserve">avec la charge au lieu du débit. </w:t>
      </w:r>
      <w:r w:rsidR="004066BF">
        <w:rPr>
          <w:lang w:val="fr-CA"/>
        </w:rPr>
        <w:t>En prenant comme exemple la direction NORD-SUD, la formule est la suivante :</w:t>
      </w:r>
    </w:p>
    <w:p w:rsidR="004066BF" w:rsidRDefault="00A120C0" w:rsidP="004C253B">
      <w:pPr>
        <w:rPr>
          <w:lang w:val="fr-CA"/>
        </w:rPr>
      </w:pPr>
      <m:oMathPara>
        <m:oMath>
          <m:sSub>
            <m:sSubPr>
              <m:ctrlPr>
                <w:rPr>
                  <w:rFonts w:ascii="Cambria Math" w:hAnsi="Cambria Math"/>
                  <w:i/>
                  <w:lang w:val="fr-CA"/>
                </w:rPr>
              </m:ctrlPr>
            </m:sSubPr>
            <m:e>
              <m:sSup>
                <m:sSupPr>
                  <m:ctrlPr>
                    <w:rPr>
                      <w:rFonts w:ascii="Cambria Math" w:hAnsi="Cambria Math"/>
                      <w:i/>
                      <w:lang w:val="fr-CA"/>
                    </w:rPr>
                  </m:ctrlPr>
                </m:sSupPr>
                <m:e>
                  <m:r>
                    <w:rPr>
                      <w:rFonts w:ascii="Cambria Math" w:hAnsi="Cambria Math"/>
                      <w:lang w:val="fr-CA"/>
                    </w:rPr>
                    <m:t>V</m:t>
                  </m:r>
                </m:e>
                <m:sup>
                  <m:r>
                    <w:rPr>
                      <w:rFonts w:ascii="Cambria Math" w:hAnsi="Cambria Math"/>
                      <w:lang w:val="fr-CA"/>
                    </w:rPr>
                    <m:t>'</m:t>
                  </m:r>
                </m:sup>
              </m:sSup>
            </m:e>
            <m:sub>
              <m:r>
                <w:rPr>
                  <w:rFonts w:ascii="Cambria Math" w:hAnsi="Cambria Math"/>
                  <w:lang w:val="fr-CA"/>
                </w:rPr>
                <m:t>N-S</m:t>
              </m:r>
            </m:sub>
          </m:sSub>
          <m:r>
            <w:rPr>
              <w:rFonts w:ascii="Cambria Math" w:hAnsi="Cambria Math"/>
              <w:lang w:val="fr-CA"/>
            </w:rPr>
            <m:t>=</m:t>
          </m:r>
          <m:sSup>
            <m:sSupPr>
              <m:ctrlPr>
                <w:rPr>
                  <w:rFonts w:ascii="Cambria Math" w:hAnsi="Cambria Math"/>
                  <w:i/>
                  <w:lang w:val="fr-CA"/>
                </w:rPr>
              </m:ctrlPr>
            </m:sSupPr>
            <m:e>
              <m:r>
                <w:rPr>
                  <w:rFonts w:ascii="Cambria Math" w:hAnsi="Cambria Math"/>
                  <w:lang w:val="fr-CA"/>
                </w:rPr>
                <m:t>V</m:t>
              </m:r>
            </m:e>
            <m:sup>
              <m:r>
                <w:rPr>
                  <w:rFonts w:ascii="Cambria Math" w:hAnsi="Cambria Math"/>
                  <w:lang w:val="fr-CA"/>
                </w:rPr>
                <m:t>'</m:t>
              </m:r>
            </m:sup>
          </m:sSup>
          <m:r>
            <w:rPr>
              <w:rFonts w:ascii="Cambria Math" w:hAnsi="Cambria Math"/>
              <w:lang w:val="fr-CA"/>
            </w:rPr>
            <m:t xml:space="preserve">* </m:t>
          </m:r>
          <m:d>
            <m:dPr>
              <m:ctrlPr>
                <w:rPr>
                  <w:rFonts w:ascii="Cambria Math" w:hAnsi="Cambria Math"/>
                  <w:i/>
                  <w:lang w:val="fr-CA"/>
                </w:rPr>
              </m:ctrlPr>
            </m:dPr>
            <m:e>
              <m:f>
                <m:fPr>
                  <m:ctrlPr>
                    <w:rPr>
                      <w:rFonts w:ascii="Cambria Math" w:hAnsi="Cambria Math"/>
                      <w:i/>
                      <w:lang w:val="fr-CA"/>
                    </w:rPr>
                  </m:ctrlPr>
                </m:fPr>
                <m:num>
                  <m:sSub>
                    <m:sSubPr>
                      <m:ctrlPr>
                        <w:rPr>
                          <w:rFonts w:ascii="Cambria Math" w:hAnsi="Cambria Math"/>
                          <w:i/>
                          <w:lang w:val="fr-CA"/>
                        </w:rPr>
                      </m:ctrlPr>
                    </m:sSubPr>
                    <m:e>
                      <m:r>
                        <w:rPr>
                          <w:rFonts w:ascii="Cambria Math" w:hAnsi="Cambria Math"/>
                          <w:lang w:val="fr-CA"/>
                        </w:rPr>
                        <m:t>Y</m:t>
                      </m:r>
                    </m:e>
                    <m:sub>
                      <m:r>
                        <w:rPr>
                          <w:rFonts w:ascii="Cambria Math" w:hAnsi="Cambria Math"/>
                          <w:lang w:val="fr-CA"/>
                        </w:rPr>
                        <m:t>N-S</m:t>
                      </m:r>
                    </m:sub>
                  </m:sSub>
                </m:num>
                <m:den>
                  <m:r>
                    <w:rPr>
                      <w:rFonts w:ascii="Cambria Math" w:hAnsi="Cambria Math"/>
                      <w:lang w:val="fr-CA"/>
                    </w:rPr>
                    <m:t>Y</m:t>
                  </m:r>
                </m:den>
              </m:f>
            </m:e>
          </m:d>
          <m:r>
            <w:rPr>
              <w:rFonts w:ascii="Cambria Math" w:hAnsi="Cambria Math"/>
              <w:lang w:val="fr-CA"/>
            </w:rPr>
            <m:t>=54*</m:t>
          </m:r>
          <m:d>
            <m:dPr>
              <m:ctrlPr>
                <w:rPr>
                  <w:rFonts w:ascii="Cambria Math" w:hAnsi="Cambria Math"/>
                  <w:i/>
                  <w:lang w:val="fr-CA"/>
                </w:rPr>
              </m:ctrlPr>
            </m:dPr>
            <m:e>
              <m:f>
                <m:fPr>
                  <m:ctrlPr>
                    <w:rPr>
                      <w:rFonts w:ascii="Cambria Math" w:hAnsi="Cambria Math"/>
                      <w:i/>
                      <w:lang w:val="fr-CA"/>
                    </w:rPr>
                  </m:ctrlPr>
                </m:fPr>
                <m:num>
                  <m:r>
                    <w:rPr>
                      <w:rFonts w:ascii="Cambria Math" w:hAnsi="Cambria Math"/>
                      <w:lang w:val="fr-CA"/>
                    </w:rPr>
                    <m:t>0.25</m:t>
                  </m:r>
                </m:num>
                <m:den>
                  <m:r>
                    <w:rPr>
                      <w:rFonts w:ascii="Cambria Math" w:hAnsi="Cambria Math"/>
                      <w:lang w:val="fr-CA"/>
                    </w:rPr>
                    <m:t>0.65</m:t>
                  </m:r>
                </m:den>
              </m:f>
            </m:e>
          </m:d>
          <m:r>
            <w:rPr>
              <w:rFonts w:ascii="Cambria Math" w:hAnsi="Cambria Math"/>
              <w:lang w:val="fr-CA"/>
            </w:rPr>
            <m:t>=21 s</m:t>
          </m:r>
        </m:oMath>
      </m:oMathPara>
    </w:p>
    <w:p w:rsidR="004C253B" w:rsidRDefault="00754DDC" w:rsidP="004C253B">
      <w:pPr>
        <w:rPr>
          <w:lang w:val="fr-CA"/>
        </w:rPr>
      </w:pPr>
      <w:r>
        <w:rPr>
          <w:lang w:val="fr-CA"/>
        </w:rPr>
        <w:t>Le vert effectif</w:t>
      </w:r>
      <w:r w:rsidR="004066BF">
        <w:rPr>
          <w:lang w:val="fr-CA"/>
        </w:rPr>
        <w:t xml:space="preserve"> pour la direction NORD-SUD est donc de 21</w:t>
      </w:r>
      <w:r w:rsidR="00C61011">
        <w:rPr>
          <w:lang w:val="fr-CA"/>
        </w:rPr>
        <w:t> s</w:t>
      </w:r>
      <w:r w:rsidR="004066BF">
        <w:rPr>
          <w:lang w:val="fr-CA"/>
        </w:rPr>
        <w:t>. Encore</w:t>
      </w:r>
      <w:r w:rsidR="007D7399">
        <w:rPr>
          <w:lang w:val="fr-CA"/>
        </w:rPr>
        <w:t xml:space="preserve"> une fois, comme il n’y a que 2 </w:t>
      </w:r>
      <w:r w:rsidR="004066BF">
        <w:rPr>
          <w:lang w:val="fr-CA"/>
        </w:rPr>
        <w:t xml:space="preserve">phases, on peut calculer de nouveau le vert effectif pour la direction EST-OUEST ou simplement effectuer la soustraction du vert effectif NORS-SUD du vert effectif total. </w:t>
      </w:r>
    </w:p>
    <w:p w:rsidR="004C253B" w:rsidRDefault="00A120C0" w:rsidP="00363D0A">
      <w:pPr>
        <w:rPr>
          <w:rFonts w:eastAsiaTheme="minorEastAsia"/>
          <w:lang w:val="fr-CA"/>
        </w:rPr>
      </w:pPr>
      <m:oMathPara>
        <m:oMathParaPr>
          <m:jc m:val="left"/>
        </m:oMathParaPr>
        <m:oMath>
          <m:sSub>
            <m:sSubPr>
              <m:ctrlPr>
                <w:rPr>
                  <w:rFonts w:ascii="Cambria Math" w:hAnsi="Cambria Math"/>
                  <w:i/>
                  <w:lang w:val="fr-CA"/>
                </w:rPr>
              </m:ctrlPr>
            </m:sSubPr>
            <m:e>
              <m:sSup>
                <m:sSupPr>
                  <m:ctrlPr>
                    <w:rPr>
                      <w:rFonts w:ascii="Cambria Math" w:hAnsi="Cambria Math"/>
                      <w:i/>
                      <w:lang w:val="fr-CA"/>
                    </w:rPr>
                  </m:ctrlPr>
                </m:sSupPr>
                <m:e>
                  <m:r>
                    <w:rPr>
                      <w:rFonts w:ascii="Cambria Math" w:hAnsi="Cambria Math"/>
                      <w:lang w:val="fr-CA"/>
                    </w:rPr>
                    <m:t>V</m:t>
                  </m:r>
                </m:e>
                <m:sup>
                  <m:r>
                    <w:rPr>
                      <w:rFonts w:ascii="Cambria Math" w:hAnsi="Cambria Math"/>
                      <w:lang w:val="fr-CA"/>
                    </w:rPr>
                    <m:t>'</m:t>
                  </m:r>
                </m:sup>
              </m:sSup>
            </m:e>
            <m:sub>
              <m:r>
                <w:rPr>
                  <w:rFonts w:ascii="Cambria Math" w:hAnsi="Cambria Math"/>
                  <w:lang w:val="fr-CA"/>
                </w:rPr>
                <m:t>E-O</m:t>
              </m:r>
            </m:sub>
          </m:sSub>
          <m:r>
            <w:rPr>
              <w:rFonts w:ascii="Cambria Math" w:hAnsi="Cambria Math"/>
              <w:lang w:val="fr-CA"/>
            </w:rPr>
            <m:t>=</m:t>
          </m:r>
          <m:sSup>
            <m:sSupPr>
              <m:ctrlPr>
                <w:rPr>
                  <w:rFonts w:ascii="Cambria Math" w:hAnsi="Cambria Math"/>
                  <w:i/>
                  <w:lang w:val="fr-CA"/>
                </w:rPr>
              </m:ctrlPr>
            </m:sSupPr>
            <m:e>
              <m:r>
                <w:rPr>
                  <w:rFonts w:ascii="Cambria Math" w:hAnsi="Cambria Math"/>
                  <w:lang w:val="fr-CA"/>
                </w:rPr>
                <m:t>V</m:t>
              </m:r>
            </m:e>
            <m:sup>
              <m:r>
                <w:rPr>
                  <w:rFonts w:ascii="Cambria Math" w:hAnsi="Cambria Math"/>
                  <w:lang w:val="fr-CA"/>
                </w:rPr>
                <m:t>'</m:t>
              </m:r>
            </m:sup>
          </m:sSup>
          <m:r>
            <w:rPr>
              <w:rFonts w:ascii="Cambria Math" w:hAnsi="Cambria Math"/>
              <w:lang w:val="fr-CA"/>
            </w:rPr>
            <m:t xml:space="preserve">* </m:t>
          </m:r>
          <m:d>
            <m:dPr>
              <m:ctrlPr>
                <w:rPr>
                  <w:rFonts w:ascii="Cambria Math" w:hAnsi="Cambria Math"/>
                  <w:i/>
                  <w:lang w:val="fr-CA"/>
                </w:rPr>
              </m:ctrlPr>
            </m:dPr>
            <m:e>
              <m:f>
                <m:fPr>
                  <m:ctrlPr>
                    <w:rPr>
                      <w:rFonts w:ascii="Cambria Math" w:hAnsi="Cambria Math"/>
                      <w:i/>
                      <w:lang w:val="fr-CA"/>
                    </w:rPr>
                  </m:ctrlPr>
                </m:fPr>
                <m:num>
                  <m:sSub>
                    <m:sSubPr>
                      <m:ctrlPr>
                        <w:rPr>
                          <w:rFonts w:ascii="Cambria Math" w:hAnsi="Cambria Math"/>
                          <w:i/>
                          <w:lang w:val="fr-CA"/>
                        </w:rPr>
                      </m:ctrlPr>
                    </m:sSubPr>
                    <m:e>
                      <m:r>
                        <w:rPr>
                          <w:rFonts w:ascii="Cambria Math" w:hAnsi="Cambria Math"/>
                          <w:lang w:val="fr-CA"/>
                        </w:rPr>
                        <m:t>Y</m:t>
                      </m:r>
                    </m:e>
                    <m:sub>
                      <m:r>
                        <w:rPr>
                          <w:rFonts w:ascii="Cambria Math" w:hAnsi="Cambria Math"/>
                          <w:lang w:val="fr-CA"/>
                        </w:rPr>
                        <m:t>E-O</m:t>
                      </m:r>
                    </m:sub>
                  </m:sSub>
                </m:num>
                <m:den>
                  <m:r>
                    <w:rPr>
                      <w:rFonts w:ascii="Cambria Math" w:hAnsi="Cambria Math"/>
                      <w:lang w:val="fr-CA"/>
                    </w:rPr>
                    <m:t>Y</m:t>
                  </m:r>
                </m:den>
              </m:f>
            </m:e>
          </m:d>
          <m:r>
            <w:rPr>
              <w:rFonts w:ascii="Cambria Math" w:hAnsi="Cambria Math"/>
              <w:lang w:val="fr-CA"/>
            </w:rPr>
            <m:t>=54*</m:t>
          </m:r>
          <m:d>
            <m:dPr>
              <m:ctrlPr>
                <w:rPr>
                  <w:rFonts w:ascii="Cambria Math" w:hAnsi="Cambria Math"/>
                  <w:i/>
                  <w:lang w:val="fr-CA"/>
                </w:rPr>
              </m:ctrlPr>
            </m:dPr>
            <m:e>
              <m:f>
                <m:fPr>
                  <m:ctrlPr>
                    <w:rPr>
                      <w:rFonts w:ascii="Cambria Math" w:hAnsi="Cambria Math"/>
                      <w:i/>
                      <w:lang w:val="fr-CA"/>
                    </w:rPr>
                  </m:ctrlPr>
                </m:fPr>
                <m:num>
                  <m:r>
                    <w:rPr>
                      <w:rFonts w:ascii="Cambria Math" w:hAnsi="Cambria Math"/>
                      <w:lang w:val="fr-CA"/>
                    </w:rPr>
                    <m:t>0.40</m:t>
                  </m:r>
                </m:num>
                <m:den>
                  <m:r>
                    <w:rPr>
                      <w:rFonts w:ascii="Cambria Math" w:hAnsi="Cambria Math"/>
                      <w:lang w:val="fr-CA"/>
                    </w:rPr>
                    <m:t>0.65</m:t>
                  </m:r>
                </m:den>
              </m:f>
            </m:e>
          </m:d>
          <m:r>
            <w:rPr>
              <w:rFonts w:ascii="Cambria Math" w:hAnsi="Cambria Math"/>
              <w:lang w:val="fr-CA"/>
            </w:rPr>
            <m:t xml:space="preserve">=33 s  ou  54-21=33 s </m:t>
          </m:r>
        </m:oMath>
      </m:oMathPara>
    </w:p>
    <w:p w:rsidR="007100D1" w:rsidRDefault="007100D1" w:rsidP="007100D1">
      <w:pPr>
        <w:pStyle w:val="Titre2"/>
        <w:rPr>
          <w:rFonts w:eastAsiaTheme="minorEastAsia"/>
          <w:lang w:val="fr-CA"/>
        </w:rPr>
      </w:pPr>
      <w:r>
        <w:rPr>
          <w:rFonts w:eastAsiaTheme="minorEastAsia"/>
          <w:lang w:val="fr-CA"/>
        </w:rPr>
        <w:t>Étape 6 : Temps réels de verts à chaque phase</w:t>
      </w:r>
    </w:p>
    <w:p w:rsidR="007100D1" w:rsidRDefault="007100D1" w:rsidP="007100D1">
      <w:pPr>
        <w:rPr>
          <w:lang w:val="fr-CA"/>
        </w:rPr>
      </w:pPr>
      <w:r>
        <w:rPr>
          <w:lang w:val="fr-CA"/>
        </w:rPr>
        <w:t xml:space="preserve">Maintenant que les temps de vert effectifs sont connus, nous avons besoin des verts réels pour tracer le diagramme de feu. </w:t>
      </w:r>
      <w:r w:rsidR="00092C7F">
        <w:rPr>
          <w:lang w:val="fr-CA"/>
        </w:rPr>
        <w:t>Le vert réel se calcule en ajoutant le temps perdu au vert effectif et en soustrayant le temps de jaune. Par exemple pour la direction NORD-SUD,</w:t>
      </w:r>
    </w:p>
    <w:p w:rsidR="00092C7F" w:rsidRDefault="00A120C0" w:rsidP="007100D1">
      <w:pPr>
        <w:rPr>
          <w:rFonts w:eastAsiaTheme="minorEastAsia"/>
          <w:lang w:val="fr-CA"/>
        </w:rPr>
      </w:pPr>
      <m:oMathPara>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N-S</m:t>
              </m:r>
            </m:sub>
          </m:sSub>
          <m:r>
            <w:rPr>
              <w:rFonts w:ascii="Cambria Math" w:hAnsi="Cambria Math"/>
              <w:lang w:val="fr-CA"/>
            </w:rPr>
            <m:t xml:space="preserve">= </m:t>
          </m:r>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N-S</m:t>
              </m:r>
            </m:sub>
          </m:sSub>
          <m:r>
            <w:rPr>
              <w:rFonts w:ascii="Cambria Math" w:hAnsi="Cambria Math"/>
              <w:lang w:val="fr-CA"/>
            </w:rPr>
            <m:t xml:space="preserve">+ </m:t>
          </m:r>
          <m:sSub>
            <m:sSubPr>
              <m:ctrlPr>
                <w:rPr>
                  <w:rFonts w:ascii="Cambria Math" w:hAnsi="Cambria Math"/>
                  <w:i/>
                  <w:lang w:val="fr-CA"/>
                </w:rPr>
              </m:ctrlPr>
            </m:sSubPr>
            <m:e>
              <m:r>
                <w:rPr>
                  <w:rFonts w:ascii="Cambria Math" w:hAnsi="Cambria Math"/>
                  <w:lang w:val="fr-CA"/>
                </w:rPr>
                <m:t>l</m:t>
              </m:r>
            </m:e>
            <m:sub>
              <m:r>
                <w:rPr>
                  <w:rFonts w:ascii="Cambria Math" w:hAnsi="Cambria Math"/>
                  <w:lang w:val="fr-CA"/>
                </w:rPr>
                <m:t>1</m:t>
              </m:r>
            </m:sub>
          </m:sSub>
          <m:r>
            <w:rPr>
              <w:rFonts w:ascii="Cambria Math" w:hAnsi="Cambria Math"/>
              <w:lang w:val="fr-CA"/>
            </w:rPr>
            <m:t>- j=21+2-3=20 s</m:t>
          </m:r>
        </m:oMath>
      </m:oMathPara>
    </w:p>
    <w:p w:rsidR="00092C7F" w:rsidRDefault="00092C7F" w:rsidP="007100D1">
      <w:pPr>
        <w:rPr>
          <w:rFonts w:eastAsiaTheme="minorEastAsia"/>
          <w:lang w:val="fr-CA"/>
        </w:rPr>
      </w:pPr>
      <w:proofErr w:type="gramStart"/>
      <w:r>
        <w:rPr>
          <w:rFonts w:eastAsiaTheme="minorEastAsia"/>
          <w:lang w:val="fr-CA"/>
        </w:rPr>
        <w:t>et</w:t>
      </w:r>
      <w:proofErr w:type="gramEnd"/>
      <w:r>
        <w:rPr>
          <w:rFonts w:eastAsiaTheme="minorEastAsia"/>
          <w:lang w:val="fr-CA"/>
        </w:rPr>
        <w:t xml:space="preserve"> de la même façon on obtient que  </w:t>
      </w:r>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E-O</m:t>
            </m:r>
          </m:sub>
        </m:sSub>
      </m:oMath>
      <w:r>
        <w:rPr>
          <w:rFonts w:eastAsiaTheme="minorEastAsia"/>
          <w:lang w:val="fr-CA"/>
        </w:rPr>
        <w:t xml:space="preserve"> = 32</w:t>
      </w:r>
      <w:r w:rsidR="00C61011">
        <w:rPr>
          <w:rFonts w:eastAsiaTheme="minorEastAsia"/>
          <w:lang w:val="fr-CA"/>
        </w:rPr>
        <w:t> s</w:t>
      </w:r>
      <w:r>
        <w:rPr>
          <w:rFonts w:eastAsiaTheme="minorEastAsia"/>
          <w:lang w:val="fr-CA"/>
        </w:rPr>
        <w:t>.</w:t>
      </w:r>
    </w:p>
    <w:p w:rsidR="00AE0122" w:rsidRDefault="00AE0122" w:rsidP="00AE0122">
      <w:pPr>
        <w:pStyle w:val="Titre2"/>
        <w:rPr>
          <w:rFonts w:eastAsiaTheme="minorEastAsia"/>
          <w:lang w:val="fr-CA"/>
        </w:rPr>
      </w:pPr>
      <w:r>
        <w:rPr>
          <w:rFonts w:eastAsiaTheme="minorEastAsia"/>
          <w:lang w:val="fr-CA"/>
        </w:rPr>
        <w:t>Étape 7 : Diagramme du plan de feu</w:t>
      </w:r>
    </w:p>
    <w:p w:rsidR="0089013F" w:rsidRDefault="0089013F" w:rsidP="0089013F">
      <w:pPr>
        <w:rPr>
          <w:lang w:val="fr-CA"/>
        </w:rPr>
      </w:pPr>
      <w:r>
        <w:rPr>
          <w:lang w:val="fr-CA"/>
        </w:rPr>
        <w:t>Il ne reste maintenant qu’à placer les valeurs calculées sur le diagramme.</w:t>
      </w:r>
      <w:r w:rsidR="008A6BAC">
        <w:rPr>
          <w:lang w:val="fr-CA"/>
        </w:rPr>
        <w:t xml:space="preserve"> La durée du jaune et du rouge intégral est identique à celui de la phase A.</w:t>
      </w:r>
    </w:p>
    <w:p w:rsidR="00E27843" w:rsidRPr="0089013F" w:rsidRDefault="00A120C0" w:rsidP="0089013F">
      <w:pPr>
        <w:rPr>
          <w:lang w:val="fr-CA"/>
        </w:rPr>
      </w:pPr>
      <w:r>
        <w:rPr>
          <w:noProof/>
          <w:lang w:eastAsia="en-CA"/>
        </w:rPr>
        <w:pict>
          <v:group id="_x0000_s1121" style="position:absolute;margin-left:12pt;margin-top:21.65pt;width:422.25pt;height:162.5pt;z-index:251685376" coordorigin="1680,7590" coordsize="8445,3250">
            <v:shape id="_x0000_s1120" type="#_x0000_t202" style="position:absolute;left:5641;top:10204;width:3023;height:525" stroked="f">
              <v:textbox style="mso-next-textbox:#_x0000_s1120">
                <w:txbxContent>
                  <w:p w:rsidR="00CE03C2" w:rsidRPr="00E27843" w:rsidRDefault="00CE03C2" w:rsidP="0035092B">
                    <w:pPr>
                      <w:jc w:val="center"/>
                      <w:rPr>
                        <w:lang w:val="fr-CA"/>
                      </w:rPr>
                    </w:pPr>
                    <w:r>
                      <w:rPr>
                        <w:lang w:val="fr-CA"/>
                      </w:rPr>
                      <w:t>Vert réel Phase B : 32 s</w:t>
                    </w:r>
                  </w:p>
                </w:txbxContent>
              </v:textbox>
            </v:shape>
            <v:shape id="_x0000_s1110" type="#_x0000_t202" style="position:absolute;left:1807;top:7590;width:3023;height:525" stroked="f">
              <v:textbox style="mso-next-textbox:#_x0000_s1110">
                <w:txbxContent>
                  <w:p w:rsidR="00CE03C2" w:rsidRPr="00E27843" w:rsidRDefault="00CE03C2" w:rsidP="00E27843">
                    <w:pPr>
                      <w:jc w:val="center"/>
                      <w:rPr>
                        <w:lang w:val="fr-CA"/>
                      </w:rPr>
                    </w:pPr>
                    <w:r>
                      <w:rPr>
                        <w:lang w:val="fr-CA"/>
                      </w:rPr>
                      <w:t>Vert réel Phase A : 20 s</w:t>
                    </w:r>
                  </w:p>
                </w:txbxContent>
              </v:textbox>
            </v:shape>
            <v:shape id="_x0000_s1108" type="#_x0000_t202" style="position:absolute;left:4830;top:7590;width:2490;height:822" stroked="f">
              <v:textbox style="mso-next-textbox:#_x0000_s1108">
                <w:txbxContent>
                  <w:p w:rsidR="00CE03C2" w:rsidRPr="00E27843" w:rsidRDefault="00CE03C2">
                    <w:pPr>
                      <w:rPr>
                        <w:lang w:val="fr-CA"/>
                      </w:rPr>
                    </w:pPr>
                    <w:r>
                      <w:rPr>
                        <w:lang w:val="fr-CA"/>
                      </w:rPr>
                      <w:t>Jaune Phase A : 3 s</w:t>
                    </w:r>
                  </w:p>
                </w:txbxContent>
              </v:textbox>
            </v:shape>
            <v:shape id="_x0000_s1104" type="#_x0000_t32" style="position:absolute;left:5040;top:8067;width:315;height:450;flip:y" o:connectortype="straight">
              <v:stroke endarrow="block"/>
            </v:shape>
            <v:shape id="_x0000_s1105" type="#_x0000_t32" style="position:absolute;left:5355;top:8115;width:1800;height:537;flip:y" o:connectortype="straight">
              <v:stroke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07" type="#_x0000_t87" style="position:absolute;left:3150;top:6597;width:337;height:3023;rotation:90" adj=",10468"/>
            <v:shape id="_x0000_s1109" type="#_x0000_t202" style="position:absolute;left:6930;top:7710;width:3195;height:405" stroked="f">
              <v:textbox style="mso-next-textbox:#_x0000_s1109">
                <w:txbxContent>
                  <w:p w:rsidR="00CE03C2" w:rsidRPr="00E27843" w:rsidRDefault="00CE03C2">
                    <w:pPr>
                      <w:rPr>
                        <w:lang w:val="fr-CA"/>
                      </w:rPr>
                    </w:pPr>
                    <w:r>
                      <w:rPr>
                        <w:lang w:val="fr-CA"/>
                      </w:rPr>
                      <w:t>Rouge intégral Phase A : 4 s</w:t>
                    </w:r>
                  </w:p>
                </w:txbxContent>
              </v:textbox>
            </v:shape>
            <v:shape id="_x0000_s1111" type="#_x0000_t32" style="position:absolute;left:1680;top:10577;width:7939;height:0" o:connectortype="straight">
              <v:stroke endarrow="block"/>
            </v:shape>
            <v:shape id="_x0000_s1112" type="#_x0000_t32" style="position:absolute;left:1680;top:10345;width:0;height:495" o:connectortype="straight"/>
            <v:shape id="_x0000_s1113" type="#_x0000_t32" style="position:absolute;left:4897;top:9162;width:1;height:1567;flip:y" o:connectortype="straight" strokeweight="1pt">
              <v:stroke dashstyle="dash"/>
            </v:shape>
            <v:shape id="_x0000_s1114" type="#_x0000_t32" style="position:absolute;left:5205;top:9162;width:1;height:1567;flip:y" o:connectortype="straight" strokeweight="1pt">
              <v:stroke dashstyle="dash"/>
            </v:shape>
            <v:shape id="_x0000_s1115" type="#_x0000_t32" style="position:absolute;left:5540;top:9771;width:1;height:958;flip:y" o:connectortype="straight" strokeweight="1pt">
              <v:stroke dashstyle="dash"/>
            </v:shape>
            <v:shape id="_x0000_s1116" type="#_x0000_t32" style="position:absolute;left:8801;top:9771;width:1;height:958;flip:y" o:connectortype="straight" strokeweight="1pt">
              <v:stroke dashstyle="dash"/>
            </v:shape>
            <v:shape id="_x0000_s1117" type="#_x0000_t32" style="position:absolute;left:9065;top:9771;width:1;height:958;flip:y" o:connectortype="straight" strokeweight="1pt">
              <v:stroke dashstyle="dash"/>
            </v:shape>
            <v:shape id="_x0000_s1118" type="#_x0000_t32" style="position:absolute;left:9390;top:9771;width:0;height:958;flip:y" o:connectortype="straight" strokeweight="1pt">
              <v:stroke dashstyle="dash"/>
            </v:shape>
            <v:shape id="_x0000_s1119" type="#_x0000_t87" style="position:absolute;left:6984;top:8495;width:337;height:3023;rotation:270" adj=",10468"/>
          </v:group>
        </w:pict>
      </w:r>
    </w:p>
    <w:p w:rsidR="00AE0122" w:rsidRPr="007100D1" w:rsidRDefault="00AE0122" w:rsidP="007100D1">
      <w:pPr>
        <w:rPr>
          <w:lang w:val="fr-CA"/>
        </w:rPr>
      </w:pPr>
    </w:p>
    <w:p w:rsidR="007100D1" w:rsidRPr="00363D0A" w:rsidRDefault="0089013F" w:rsidP="00363D0A">
      <w:pPr>
        <w:rPr>
          <w:lang w:val="fr-CA"/>
        </w:rPr>
      </w:pPr>
      <w:r>
        <w:rPr>
          <w:noProof/>
          <w:lang w:val="fr-CA" w:eastAsia="fr-CA"/>
        </w:rPr>
        <w:drawing>
          <wp:inline distT="0" distB="0" distL="0" distR="0">
            <wp:extent cx="5194478" cy="1258214"/>
            <wp:effectExtent l="19050" t="0" r="6172" b="0"/>
            <wp:docPr id="18" name="Picture 17" descr="pem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s12.jpg"/>
                    <pic:cNvPicPr/>
                  </pic:nvPicPr>
                  <pic:blipFill>
                    <a:blip r:embed="rId12" cstate="print"/>
                    <a:stretch>
                      <a:fillRect/>
                    </a:stretch>
                  </pic:blipFill>
                  <pic:spPr>
                    <a:xfrm>
                      <a:off x="0" y="0"/>
                      <a:ext cx="5205423" cy="1260865"/>
                    </a:xfrm>
                    <a:prstGeom prst="rect">
                      <a:avLst/>
                    </a:prstGeom>
                  </pic:spPr>
                </pic:pic>
              </a:graphicData>
            </a:graphic>
          </wp:inline>
        </w:drawing>
      </w:r>
    </w:p>
    <w:p w:rsidR="00FA1FA5" w:rsidRPr="00FA1FA5" w:rsidRDefault="00FA1FA5" w:rsidP="00FA1FA5">
      <w:pPr>
        <w:rPr>
          <w:lang w:val="fr-CA"/>
        </w:rPr>
      </w:pPr>
    </w:p>
    <w:p w:rsidR="005730E1" w:rsidRPr="00054138" w:rsidRDefault="0035092B" w:rsidP="00054138">
      <w:pPr>
        <w:rPr>
          <w:lang w:val="fr-CA"/>
        </w:rPr>
      </w:pPr>
      <w:r>
        <w:rPr>
          <w:lang w:val="fr-CA"/>
        </w:rPr>
        <w:t xml:space="preserve">     0                                                            20  23   27                                                          59   62  66</w:t>
      </w:r>
    </w:p>
    <w:p w:rsidR="00AA2D9C" w:rsidRDefault="00AA2D9C" w:rsidP="00AA2D9C">
      <w:pPr>
        <w:pStyle w:val="Titre2"/>
        <w:rPr>
          <w:rFonts w:eastAsiaTheme="minorEastAsia"/>
          <w:lang w:val="fr-CA"/>
        </w:rPr>
      </w:pPr>
      <w:r>
        <w:rPr>
          <w:rFonts w:eastAsiaTheme="minorEastAsia"/>
          <w:lang w:val="fr-CA"/>
        </w:rPr>
        <w:t>Étape 8 : Vérifications pour les piétons</w:t>
      </w:r>
    </w:p>
    <w:p w:rsidR="00AA2D9C" w:rsidRDefault="00AA2D9C" w:rsidP="00AA2D9C">
      <w:pPr>
        <w:rPr>
          <w:lang w:val="fr-CA"/>
        </w:rPr>
      </w:pPr>
      <w:r>
        <w:rPr>
          <w:lang w:val="fr-CA"/>
        </w:rPr>
        <w:t>Aucun mouvement piéton n’a été considéré dans cet exemple. Aucun ajustement n’est nécessaire.</w:t>
      </w:r>
    </w:p>
    <w:p w:rsidR="00AA2D9C" w:rsidRDefault="00AA2D9C">
      <w:pPr>
        <w:rPr>
          <w:lang w:val="fr-CA"/>
        </w:rPr>
      </w:pPr>
      <w:r>
        <w:rPr>
          <w:lang w:val="fr-CA"/>
        </w:rPr>
        <w:br w:type="page"/>
      </w:r>
    </w:p>
    <w:p w:rsidR="00AA2D9C" w:rsidRPr="00AA2D9C" w:rsidRDefault="00AA2D9C" w:rsidP="00AA2D9C">
      <w:pPr>
        <w:pStyle w:val="Titre2"/>
        <w:rPr>
          <w:lang w:val="fr-CA"/>
        </w:rPr>
      </w:pPr>
      <w:r>
        <w:rPr>
          <w:lang w:val="fr-CA"/>
        </w:rPr>
        <w:t xml:space="preserve">Annexe </w:t>
      </w:r>
    </w:p>
    <w:p w:rsidR="008A2C65" w:rsidRDefault="008A2C65" w:rsidP="00881515">
      <w:pPr>
        <w:rPr>
          <w:lang w:val="fr-CA"/>
        </w:rPr>
      </w:pPr>
    </w:p>
    <w:p w:rsidR="008A2C65" w:rsidRPr="000C6C4A" w:rsidRDefault="008A2C65" w:rsidP="00723E3C">
      <w:pPr>
        <w:pStyle w:val="Lgende"/>
        <w:keepNext/>
        <w:jc w:val="center"/>
        <w:rPr>
          <w:lang w:val="fr-CA"/>
        </w:rPr>
      </w:pPr>
      <w:r w:rsidRPr="000C6C4A">
        <w:rPr>
          <w:lang w:val="fr-CA"/>
        </w:rPr>
        <w:t xml:space="preserve">Table </w:t>
      </w:r>
      <w:r w:rsidR="004909D2">
        <w:fldChar w:fldCharType="begin"/>
      </w:r>
      <w:r w:rsidRPr="000C6C4A">
        <w:rPr>
          <w:lang w:val="fr-CA"/>
        </w:rPr>
        <w:instrText xml:space="preserve"> SEQ Table \* ARABIC </w:instrText>
      </w:r>
      <w:r w:rsidR="004909D2">
        <w:fldChar w:fldCharType="separate"/>
      </w:r>
      <w:r>
        <w:rPr>
          <w:noProof/>
          <w:lang w:val="fr-CA"/>
        </w:rPr>
        <w:t>1</w:t>
      </w:r>
      <w:r w:rsidR="004909D2">
        <w:fldChar w:fldCharType="end"/>
      </w:r>
      <w:r w:rsidRPr="000C6C4A">
        <w:rPr>
          <w:lang w:val="fr-CA"/>
        </w:rPr>
        <w:t xml:space="preserve">: </w:t>
      </w:r>
      <w:r>
        <w:rPr>
          <w:lang w:val="fr-CA"/>
        </w:rPr>
        <w:t>Coefficients d’équivalence pour le calcul des débits équivalents des virages à gauche</w:t>
      </w:r>
    </w:p>
    <w:tbl>
      <w:tblPr>
        <w:tblStyle w:val="Grilledutableau"/>
        <w:tblW w:w="0" w:type="auto"/>
        <w:tblLook w:val="04A0" w:firstRow="1" w:lastRow="0" w:firstColumn="1" w:lastColumn="0" w:noHBand="0" w:noVBand="1"/>
      </w:tblPr>
      <w:tblGrid>
        <w:gridCol w:w="2394"/>
        <w:gridCol w:w="2394"/>
        <w:gridCol w:w="2394"/>
        <w:gridCol w:w="2394"/>
      </w:tblGrid>
      <w:tr w:rsidR="008A2C65" w:rsidRPr="00A120C0" w:rsidTr="007C6174">
        <w:trPr>
          <w:trHeight w:val="270"/>
        </w:trPr>
        <w:tc>
          <w:tcPr>
            <w:tcW w:w="2394" w:type="dxa"/>
            <w:vMerge w:val="restart"/>
          </w:tcPr>
          <w:p w:rsidR="008A2C65" w:rsidRPr="000C6C4A" w:rsidRDefault="008A2C65" w:rsidP="007C6174">
            <w:pPr>
              <w:jc w:val="center"/>
              <w:rPr>
                <w:b/>
                <w:lang w:val="fr-CA"/>
              </w:rPr>
            </w:pPr>
            <w:r w:rsidRPr="000C6C4A">
              <w:rPr>
                <w:b/>
                <w:lang w:val="fr-CA"/>
              </w:rPr>
              <w:t>Débit en sens opposé</w:t>
            </w:r>
          </w:p>
          <w:p w:rsidR="008A2C65" w:rsidRDefault="008A2C65" w:rsidP="007C6174">
            <w:pPr>
              <w:jc w:val="center"/>
              <w:rPr>
                <w:lang w:val="fr-CA"/>
              </w:rPr>
            </w:pPr>
            <w:r w:rsidRPr="000C6C4A">
              <w:rPr>
                <w:b/>
                <w:lang w:val="fr-CA"/>
              </w:rPr>
              <w:t>en véh/heure</w:t>
            </w:r>
          </w:p>
        </w:tc>
        <w:tc>
          <w:tcPr>
            <w:tcW w:w="7182" w:type="dxa"/>
            <w:gridSpan w:val="3"/>
          </w:tcPr>
          <w:p w:rsidR="008A2C65" w:rsidRPr="000C6C4A" w:rsidRDefault="008A2C65" w:rsidP="007C6174">
            <w:pPr>
              <w:jc w:val="center"/>
              <w:rPr>
                <w:b/>
                <w:lang w:val="fr-CA"/>
              </w:rPr>
            </w:pPr>
            <w:r w:rsidRPr="000C6C4A">
              <w:rPr>
                <w:b/>
                <w:lang w:val="fr-CA"/>
              </w:rPr>
              <w:t>Nombre de voies en sens opposé</w:t>
            </w:r>
          </w:p>
        </w:tc>
      </w:tr>
      <w:tr w:rsidR="008A2C65" w:rsidTr="007C6174">
        <w:trPr>
          <w:trHeight w:val="441"/>
        </w:trPr>
        <w:tc>
          <w:tcPr>
            <w:tcW w:w="2394" w:type="dxa"/>
            <w:vMerge/>
          </w:tcPr>
          <w:p w:rsidR="008A2C65" w:rsidRDefault="008A2C65" w:rsidP="007C6174">
            <w:pPr>
              <w:jc w:val="center"/>
              <w:rPr>
                <w:lang w:val="fr-CA"/>
              </w:rPr>
            </w:pPr>
          </w:p>
        </w:tc>
        <w:tc>
          <w:tcPr>
            <w:tcW w:w="2394" w:type="dxa"/>
          </w:tcPr>
          <w:p w:rsidR="008A2C65" w:rsidRDefault="008A2C65" w:rsidP="007C6174">
            <w:pPr>
              <w:jc w:val="center"/>
              <w:rPr>
                <w:lang w:val="fr-CA"/>
              </w:rPr>
            </w:pPr>
            <w:r>
              <w:rPr>
                <w:lang w:val="fr-CA"/>
              </w:rPr>
              <w:t>1</w:t>
            </w:r>
          </w:p>
        </w:tc>
        <w:tc>
          <w:tcPr>
            <w:tcW w:w="2394" w:type="dxa"/>
          </w:tcPr>
          <w:p w:rsidR="008A2C65" w:rsidRDefault="008A2C65" w:rsidP="007C6174">
            <w:pPr>
              <w:jc w:val="center"/>
              <w:rPr>
                <w:lang w:val="fr-CA"/>
              </w:rPr>
            </w:pPr>
            <w:r>
              <w:rPr>
                <w:lang w:val="fr-CA"/>
              </w:rPr>
              <w:t>2</w:t>
            </w:r>
          </w:p>
        </w:tc>
        <w:tc>
          <w:tcPr>
            <w:tcW w:w="2394" w:type="dxa"/>
          </w:tcPr>
          <w:p w:rsidR="008A2C65" w:rsidRDefault="008A2C65" w:rsidP="007C6174">
            <w:pPr>
              <w:jc w:val="center"/>
              <w:rPr>
                <w:lang w:val="fr-CA"/>
              </w:rPr>
            </w:pPr>
            <w:r>
              <w:rPr>
                <w:lang w:val="fr-CA"/>
              </w:rPr>
              <w:t>3</w:t>
            </w:r>
          </w:p>
        </w:tc>
      </w:tr>
      <w:tr w:rsidR="008A2C65" w:rsidTr="007C6174">
        <w:tc>
          <w:tcPr>
            <w:tcW w:w="2394" w:type="dxa"/>
          </w:tcPr>
          <w:p w:rsidR="008A2C65" w:rsidRDefault="008A2C65" w:rsidP="007C6174">
            <w:pPr>
              <w:jc w:val="center"/>
              <w:rPr>
                <w:lang w:val="fr-CA"/>
              </w:rPr>
            </w:pPr>
            <w:r>
              <w:rPr>
                <w:lang w:val="fr-CA"/>
              </w:rPr>
              <w:t>0</w:t>
            </w:r>
          </w:p>
        </w:tc>
        <w:tc>
          <w:tcPr>
            <w:tcW w:w="2394" w:type="dxa"/>
          </w:tcPr>
          <w:p w:rsidR="008A2C65" w:rsidRDefault="008A2C65" w:rsidP="007C6174">
            <w:pPr>
              <w:jc w:val="center"/>
              <w:rPr>
                <w:lang w:val="fr-CA"/>
              </w:rPr>
            </w:pPr>
            <w:r>
              <w:rPr>
                <w:lang w:val="fr-CA"/>
              </w:rPr>
              <w:t>1.1</w:t>
            </w:r>
          </w:p>
        </w:tc>
        <w:tc>
          <w:tcPr>
            <w:tcW w:w="2394" w:type="dxa"/>
          </w:tcPr>
          <w:p w:rsidR="008A2C65" w:rsidRDefault="008A2C65" w:rsidP="007C6174">
            <w:pPr>
              <w:jc w:val="center"/>
              <w:rPr>
                <w:lang w:val="fr-CA"/>
              </w:rPr>
            </w:pPr>
            <w:r>
              <w:rPr>
                <w:lang w:val="fr-CA"/>
              </w:rPr>
              <w:t>1.1</w:t>
            </w:r>
          </w:p>
        </w:tc>
        <w:tc>
          <w:tcPr>
            <w:tcW w:w="2394" w:type="dxa"/>
          </w:tcPr>
          <w:p w:rsidR="008A2C65" w:rsidRDefault="008A2C65" w:rsidP="007C6174">
            <w:pPr>
              <w:jc w:val="center"/>
              <w:rPr>
                <w:lang w:val="fr-CA"/>
              </w:rPr>
            </w:pPr>
            <w:r>
              <w:rPr>
                <w:lang w:val="fr-CA"/>
              </w:rPr>
              <w:t>1.1</w:t>
            </w:r>
          </w:p>
        </w:tc>
      </w:tr>
      <w:tr w:rsidR="008A2C65" w:rsidTr="007C6174">
        <w:tc>
          <w:tcPr>
            <w:tcW w:w="2394" w:type="dxa"/>
          </w:tcPr>
          <w:p w:rsidR="008A2C65" w:rsidRDefault="008A2C65" w:rsidP="007C6174">
            <w:pPr>
              <w:jc w:val="center"/>
              <w:rPr>
                <w:lang w:val="fr-CA"/>
              </w:rPr>
            </w:pPr>
            <w:r>
              <w:rPr>
                <w:lang w:val="fr-CA"/>
              </w:rPr>
              <w:t>200</w:t>
            </w:r>
          </w:p>
        </w:tc>
        <w:tc>
          <w:tcPr>
            <w:tcW w:w="2394" w:type="dxa"/>
          </w:tcPr>
          <w:p w:rsidR="008A2C65" w:rsidRDefault="008A2C65" w:rsidP="007C6174">
            <w:pPr>
              <w:jc w:val="center"/>
              <w:rPr>
                <w:lang w:val="fr-CA"/>
              </w:rPr>
            </w:pPr>
            <w:r>
              <w:rPr>
                <w:lang w:val="fr-CA"/>
              </w:rPr>
              <w:t>2.5</w:t>
            </w:r>
          </w:p>
        </w:tc>
        <w:tc>
          <w:tcPr>
            <w:tcW w:w="2394" w:type="dxa"/>
          </w:tcPr>
          <w:p w:rsidR="008A2C65" w:rsidRDefault="008A2C65" w:rsidP="007C6174">
            <w:pPr>
              <w:jc w:val="center"/>
              <w:rPr>
                <w:lang w:val="fr-CA"/>
              </w:rPr>
            </w:pPr>
            <w:r>
              <w:rPr>
                <w:lang w:val="fr-CA"/>
              </w:rPr>
              <w:t>2.0</w:t>
            </w:r>
          </w:p>
        </w:tc>
        <w:tc>
          <w:tcPr>
            <w:tcW w:w="2394" w:type="dxa"/>
          </w:tcPr>
          <w:p w:rsidR="008A2C65" w:rsidRDefault="008A2C65" w:rsidP="007C6174">
            <w:pPr>
              <w:jc w:val="center"/>
              <w:rPr>
                <w:lang w:val="fr-CA"/>
              </w:rPr>
            </w:pPr>
            <w:r>
              <w:rPr>
                <w:lang w:val="fr-CA"/>
              </w:rPr>
              <w:t>1.8</w:t>
            </w:r>
          </w:p>
        </w:tc>
      </w:tr>
      <w:tr w:rsidR="008A2C65" w:rsidTr="007C6174">
        <w:tc>
          <w:tcPr>
            <w:tcW w:w="2394" w:type="dxa"/>
          </w:tcPr>
          <w:p w:rsidR="008A2C65" w:rsidRDefault="008A2C65" w:rsidP="007C6174">
            <w:pPr>
              <w:jc w:val="center"/>
              <w:rPr>
                <w:lang w:val="fr-CA"/>
              </w:rPr>
            </w:pPr>
            <w:r>
              <w:rPr>
                <w:lang w:val="fr-CA"/>
              </w:rPr>
              <w:t>400</w:t>
            </w:r>
          </w:p>
        </w:tc>
        <w:tc>
          <w:tcPr>
            <w:tcW w:w="2394" w:type="dxa"/>
          </w:tcPr>
          <w:p w:rsidR="008A2C65" w:rsidRDefault="008A2C65" w:rsidP="007C6174">
            <w:pPr>
              <w:jc w:val="center"/>
              <w:rPr>
                <w:lang w:val="fr-CA"/>
              </w:rPr>
            </w:pPr>
            <w:r>
              <w:rPr>
                <w:lang w:val="fr-CA"/>
              </w:rPr>
              <w:t>5.0</w:t>
            </w:r>
          </w:p>
        </w:tc>
        <w:tc>
          <w:tcPr>
            <w:tcW w:w="2394" w:type="dxa"/>
          </w:tcPr>
          <w:p w:rsidR="008A2C65" w:rsidRDefault="008A2C65" w:rsidP="007C6174">
            <w:pPr>
              <w:jc w:val="center"/>
              <w:rPr>
                <w:lang w:val="fr-CA"/>
              </w:rPr>
            </w:pPr>
            <w:r>
              <w:rPr>
                <w:lang w:val="fr-CA"/>
              </w:rPr>
              <w:t>3.0</w:t>
            </w:r>
          </w:p>
        </w:tc>
        <w:tc>
          <w:tcPr>
            <w:tcW w:w="2394" w:type="dxa"/>
          </w:tcPr>
          <w:p w:rsidR="008A2C65" w:rsidRDefault="008A2C65" w:rsidP="007C6174">
            <w:pPr>
              <w:jc w:val="center"/>
              <w:rPr>
                <w:lang w:val="fr-CA"/>
              </w:rPr>
            </w:pPr>
            <w:r>
              <w:rPr>
                <w:lang w:val="fr-CA"/>
              </w:rPr>
              <w:t>2.5</w:t>
            </w:r>
          </w:p>
        </w:tc>
      </w:tr>
      <w:tr w:rsidR="008A2C65" w:rsidTr="007C6174">
        <w:tc>
          <w:tcPr>
            <w:tcW w:w="2394" w:type="dxa"/>
          </w:tcPr>
          <w:p w:rsidR="008A2C65" w:rsidRDefault="008A2C65" w:rsidP="007C6174">
            <w:pPr>
              <w:jc w:val="center"/>
              <w:rPr>
                <w:lang w:val="fr-CA"/>
              </w:rPr>
            </w:pPr>
            <w:r>
              <w:rPr>
                <w:lang w:val="fr-CA"/>
              </w:rPr>
              <w:t>600</w:t>
            </w:r>
          </w:p>
        </w:tc>
        <w:tc>
          <w:tcPr>
            <w:tcW w:w="2394" w:type="dxa"/>
          </w:tcPr>
          <w:p w:rsidR="008A2C65" w:rsidRDefault="008A2C65" w:rsidP="007C6174">
            <w:pPr>
              <w:jc w:val="center"/>
              <w:rPr>
                <w:lang w:val="fr-CA"/>
              </w:rPr>
            </w:pPr>
            <w:r>
              <w:rPr>
                <w:lang w:val="fr-CA"/>
              </w:rPr>
              <w:t>10.0</w:t>
            </w:r>
          </w:p>
        </w:tc>
        <w:tc>
          <w:tcPr>
            <w:tcW w:w="2394" w:type="dxa"/>
          </w:tcPr>
          <w:p w:rsidR="008A2C65" w:rsidRDefault="008A2C65" w:rsidP="007C6174">
            <w:pPr>
              <w:jc w:val="center"/>
              <w:rPr>
                <w:lang w:val="fr-CA"/>
              </w:rPr>
            </w:pPr>
            <w:r>
              <w:rPr>
                <w:lang w:val="fr-CA"/>
              </w:rPr>
              <w:t>5.0</w:t>
            </w:r>
          </w:p>
        </w:tc>
        <w:tc>
          <w:tcPr>
            <w:tcW w:w="2394" w:type="dxa"/>
          </w:tcPr>
          <w:p w:rsidR="008A2C65" w:rsidRDefault="008A2C65" w:rsidP="007C6174">
            <w:pPr>
              <w:jc w:val="center"/>
              <w:rPr>
                <w:lang w:val="fr-CA"/>
              </w:rPr>
            </w:pPr>
            <w:r>
              <w:rPr>
                <w:lang w:val="fr-CA"/>
              </w:rPr>
              <w:t>4.0</w:t>
            </w:r>
          </w:p>
        </w:tc>
      </w:tr>
      <w:tr w:rsidR="008A2C65" w:rsidTr="007C6174">
        <w:tc>
          <w:tcPr>
            <w:tcW w:w="2394" w:type="dxa"/>
          </w:tcPr>
          <w:p w:rsidR="008A2C65" w:rsidRDefault="008A2C65" w:rsidP="007C6174">
            <w:pPr>
              <w:jc w:val="center"/>
              <w:rPr>
                <w:lang w:val="fr-CA"/>
              </w:rPr>
            </w:pPr>
            <w:r>
              <w:rPr>
                <w:lang w:val="fr-CA"/>
              </w:rPr>
              <w:t>800</w:t>
            </w:r>
          </w:p>
        </w:tc>
        <w:tc>
          <w:tcPr>
            <w:tcW w:w="2394" w:type="dxa"/>
          </w:tcPr>
          <w:p w:rsidR="008A2C65" w:rsidRDefault="008A2C65" w:rsidP="007C6174">
            <w:pPr>
              <w:jc w:val="center"/>
              <w:rPr>
                <w:lang w:val="fr-CA"/>
              </w:rPr>
            </w:pPr>
            <w:r>
              <w:rPr>
                <w:lang w:val="fr-CA"/>
              </w:rPr>
              <w:t>13.0</w:t>
            </w:r>
          </w:p>
        </w:tc>
        <w:tc>
          <w:tcPr>
            <w:tcW w:w="2394" w:type="dxa"/>
          </w:tcPr>
          <w:p w:rsidR="008A2C65" w:rsidRDefault="008A2C65" w:rsidP="007C6174">
            <w:pPr>
              <w:jc w:val="center"/>
              <w:rPr>
                <w:lang w:val="fr-CA"/>
              </w:rPr>
            </w:pPr>
            <w:r>
              <w:rPr>
                <w:lang w:val="fr-CA"/>
              </w:rPr>
              <w:t>8.0</w:t>
            </w:r>
          </w:p>
        </w:tc>
        <w:tc>
          <w:tcPr>
            <w:tcW w:w="2394" w:type="dxa"/>
          </w:tcPr>
          <w:p w:rsidR="008A2C65" w:rsidRDefault="008A2C65" w:rsidP="007C6174">
            <w:pPr>
              <w:jc w:val="center"/>
              <w:rPr>
                <w:lang w:val="fr-CA"/>
              </w:rPr>
            </w:pPr>
            <w:r>
              <w:rPr>
                <w:lang w:val="fr-CA"/>
              </w:rPr>
              <w:t>6.0</w:t>
            </w:r>
          </w:p>
        </w:tc>
      </w:tr>
      <w:tr w:rsidR="008A2C65" w:rsidTr="007C6174">
        <w:tc>
          <w:tcPr>
            <w:tcW w:w="2394" w:type="dxa"/>
          </w:tcPr>
          <w:p w:rsidR="008A2C65" w:rsidRDefault="008A2C65" w:rsidP="007C6174">
            <w:pPr>
              <w:jc w:val="center"/>
              <w:rPr>
                <w:lang w:val="fr-CA"/>
              </w:rPr>
            </w:pPr>
            <w:r>
              <w:rPr>
                <w:lang w:val="fr-CA"/>
              </w:rPr>
              <w:t>1000</w:t>
            </w:r>
          </w:p>
        </w:tc>
        <w:tc>
          <w:tcPr>
            <w:tcW w:w="2394" w:type="dxa"/>
          </w:tcPr>
          <w:p w:rsidR="008A2C65" w:rsidRDefault="008A2C65" w:rsidP="007C6174">
            <w:pPr>
              <w:jc w:val="center"/>
              <w:rPr>
                <w:lang w:val="fr-CA"/>
              </w:rPr>
            </w:pPr>
            <w:r>
              <w:rPr>
                <w:lang w:val="fr-CA"/>
              </w:rPr>
              <w:t>15.0</w:t>
            </w:r>
          </w:p>
        </w:tc>
        <w:tc>
          <w:tcPr>
            <w:tcW w:w="2394" w:type="dxa"/>
          </w:tcPr>
          <w:p w:rsidR="008A2C65" w:rsidRDefault="008A2C65" w:rsidP="007C6174">
            <w:pPr>
              <w:jc w:val="center"/>
              <w:rPr>
                <w:lang w:val="fr-CA"/>
              </w:rPr>
            </w:pPr>
            <w:r>
              <w:rPr>
                <w:lang w:val="fr-CA"/>
              </w:rPr>
              <w:t>13.0</w:t>
            </w:r>
          </w:p>
        </w:tc>
        <w:tc>
          <w:tcPr>
            <w:tcW w:w="2394" w:type="dxa"/>
          </w:tcPr>
          <w:p w:rsidR="008A2C65" w:rsidRDefault="008A2C65" w:rsidP="007C6174">
            <w:pPr>
              <w:jc w:val="center"/>
              <w:rPr>
                <w:lang w:val="fr-CA"/>
              </w:rPr>
            </w:pPr>
            <w:r>
              <w:rPr>
                <w:lang w:val="fr-CA"/>
              </w:rPr>
              <w:t>10.0</w:t>
            </w:r>
          </w:p>
        </w:tc>
      </w:tr>
      <w:tr w:rsidR="008A2C65" w:rsidTr="007C6174">
        <w:tc>
          <w:tcPr>
            <w:tcW w:w="2394" w:type="dxa"/>
          </w:tcPr>
          <w:p w:rsidR="008A2C65" w:rsidRDefault="008A2C65" w:rsidP="007C6174">
            <w:pPr>
              <w:jc w:val="center"/>
              <w:rPr>
                <w:lang w:val="fr-CA"/>
              </w:rPr>
            </w:pPr>
            <w:r>
              <w:rPr>
                <w:lang w:val="fr-CA"/>
              </w:rPr>
              <w:t>≥ 1200</w:t>
            </w:r>
          </w:p>
        </w:tc>
        <w:tc>
          <w:tcPr>
            <w:tcW w:w="2394" w:type="dxa"/>
          </w:tcPr>
          <w:p w:rsidR="008A2C65" w:rsidRDefault="008A2C65" w:rsidP="007C6174">
            <w:pPr>
              <w:jc w:val="center"/>
              <w:rPr>
                <w:lang w:val="fr-CA"/>
              </w:rPr>
            </w:pPr>
            <w:r>
              <w:rPr>
                <w:lang w:val="fr-CA"/>
              </w:rPr>
              <w:t>15.0</w:t>
            </w:r>
          </w:p>
        </w:tc>
        <w:tc>
          <w:tcPr>
            <w:tcW w:w="2394" w:type="dxa"/>
          </w:tcPr>
          <w:p w:rsidR="008A2C65" w:rsidRDefault="008A2C65" w:rsidP="007C6174">
            <w:pPr>
              <w:jc w:val="center"/>
              <w:rPr>
                <w:lang w:val="fr-CA"/>
              </w:rPr>
            </w:pPr>
            <w:r>
              <w:rPr>
                <w:lang w:val="fr-CA"/>
              </w:rPr>
              <w:t>15.0</w:t>
            </w:r>
          </w:p>
        </w:tc>
        <w:tc>
          <w:tcPr>
            <w:tcW w:w="2394" w:type="dxa"/>
          </w:tcPr>
          <w:p w:rsidR="008A2C65" w:rsidRDefault="008A2C65" w:rsidP="007C6174">
            <w:pPr>
              <w:jc w:val="center"/>
              <w:rPr>
                <w:lang w:val="fr-CA"/>
              </w:rPr>
            </w:pPr>
            <w:r>
              <w:rPr>
                <w:lang w:val="fr-CA"/>
              </w:rPr>
              <w:t>15.0</w:t>
            </w:r>
          </w:p>
        </w:tc>
      </w:tr>
    </w:tbl>
    <w:p w:rsidR="008A2C65" w:rsidRDefault="008A2C65" w:rsidP="008A2C65">
      <w:pPr>
        <w:rPr>
          <w:lang w:val="fr-CA"/>
        </w:rPr>
      </w:pPr>
    </w:p>
    <w:p w:rsidR="008A2C65" w:rsidRPr="000C6C4A" w:rsidRDefault="008A2C65" w:rsidP="00723E3C">
      <w:pPr>
        <w:pStyle w:val="Lgende"/>
        <w:keepNext/>
        <w:jc w:val="center"/>
        <w:rPr>
          <w:lang w:val="fr-CA"/>
        </w:rPr>
      </w:pPr>
      <w:r w:rsidRPr="000C6C4A">
        <w:rPr>
          <w:lang w:val="fr-CA"/>
        </w:rPr>
        <w:t xml:space="preserve">Table </w:t>
      </w:r>
      <w:r w:rsidR="004909D2">
        <w:fldChar w:fldCharType="begin"/>
      </w:r>
      <w:r w:rsidRPr="000C6C4A">
        <w:rPr>
          <w:lang w:val="fr-CA"/>
        </w:rPr>
        <w:instrText xml:space="preserve"> SEQ Table \* ARABIC </w:instrText>
      </w:r>
      <w:r w:rsidR="004909D2">
        <w:fldChar w:fldCharType="separate"/>
      </w:r>
      <w:r w:rsidRPr="000C6C4A">
        <w:rPr>
          <w:noProof/>
          <w:lang w:val="fr-CA"/>
        </w:rPr>
        <w:t>2</w:t>
      </w:r>
      <w:r w:rsidR="004909D2">
        <w:fldChar w:fldCharType="end"/>
      </w:r>
      <w:r w:rsidRPr="000C6C4A">
        <w:rPr>
          <w:lang w:val="fr-CA"/>
        </w:rPr>
        <w:t xml:space="preserve">: Coefficients d’équivalence </w:t>
      </w:r>
      <w:r>
        <w:rPr>
          <w:lang w:val="fr-CA"/>
        </w:rPr>
        <w:t>pour le calcul des débits équivalents des virages à droite</w:t>
      </w:r>
    </w:p>
    <w:tbl>
      <w:tblPr>
        <w:tblStyle w:val="Grilledutableau"/>
        <w:tblW w:w="0" w:type="auto"/>
        <w:jc w:val="center"/>
        <w:tblLook w:val="04A0" w:firstRow="1" w:lastRow="0" w:firstColumn="1" w:lastColumn="0" w:noHBand="0" w:noVBand="1"/>
      </w:tblPr>
      <w:tblGrid>
        <w:gridCol w:w="4788"/>
        <w:gridCol w:w="2833"/>
      </w:tblGrid>
      <w:tr w:rsidR="008A2C65" w:rsidTr="007C6174">
        <w:trPr>
          <w:trHeight w:val="692"/>
          <w:jc w:val="center"/>
        </w:trPr>
        <w:tc>
          <w:tcPr>
            <w:tcW w:w="4788" w:type="dxa"/>
          </w:tcPr>
          <w:p w:rsidR="008A2C65" w:rsidRPr="000C6C4A" w:rsidRDefault="008A2C65" w:rsidP="007C6174">
            <w:pPr>
              <w:rPr>
                <w:b/>
                <w:lang w:val="fr-CA"/>
              </w:rPr>
            </w:pPr>
            <w:r w:rsidRPr="000C6C4A">
              <w:rPr>
                <w:b/>
                <w:lang w:val="fr-CA"/>
              </w:rPr>
              <w:t>Débits piétons en conflits avec les véhicules sur la traverse piétonne en piétons/heure</w:t>
            </w:r>
          </w:p>
        </w:tc>
        <w:tc>
          <w:tcPr>
            <w:tcW w:w="2833" w:type="dxa"/>
          </w:tcPr>
          <w:p w:rsidR="008A2C65" w:rsidRPr="000C6C4A" w:rsidRDefault="008A2C65" w:rsidP="007C6174">
            <w:pPr>
              <w:rPr>
                <w:b/>
                <w:lang w:val="fr-CA"/>
              </w:rPr>
            </w:pPr>
            <w:r w:rsidRPr="000C6C4A">
              <w:rPr>
                <w:b/>
                <w:lang w:val="fr-CA"/>
              </w:rPr>
              <w:t>Coefficient d’équivalence</w:t>
            </w:r>
          </w:p>
        </w:tc>
      </w:tr>
      <w:tr w:rsidR="008A2C65" w:rsidTr="007C6174">
        <w:trPr>
          <w:jc w:val="center"/>
        </w:trPr>
        <w:tc>
          <w:tcPr>
            <w:tcW w:w="4788" w:type="dxa"/>
          </w:tcPr>
          <w:p w:rsidR="008A2C65" w:rsidRDefault="008A2C65" w:rsidP="007C6174">
            <w:pPr>
              <w:rPr>
                <w:lang w:val="fr-CA"/>
              </w:rPr>
            </w:pPr>
            <w:r>
              <w:rPr>
                <w:lang w:val="fr-CA"/>
              </w:rPr>
              <w:t>Aucun (0)</w:t>
            </w:r>
          </w:p>
        </w:tc>
        <w:tc>
          <w:tcPr>
            <w:tcW w:w="2833" w:type="dxa"/>
          </w:tcPr>
          <w:p w:rsidR="008A2C65" w:rsidRDefault="008A2C65" w:rsidP="007C6174">
            <w:pPr>
              <w:jc w:val="center"/>
              <w:rPr>
                <w:lang w:val="fr-CA"/>
              </w:rPr>
            </w:pPr>
            <w:r>
              <w:rPr>
                <w:lang w:val="fr-CA"/>
              </w:rPr>
              <w:t>1.18</w:t>
            </w:r>
          </w:p>
        </w:tc>
      </w:tr>
      <w:tr w:rsidR="008A2C65" w:rsidTr="007C6174">
        <w:trPr>
          <w:jc w:val="center"/>
        </w:trPr>
        <w:tc>
          <w:tcPr>
            <w:tcW w:w="4788" w:type="dxa"/>
          </w:tcPr>
          <w:p w:rsidR="008A2C65" w:rsidRDefault="008A2C65" w:rsidP="007C6174">
            <w:pPr>
              <w:rPr>
                <w:lang w:val="fr-CA"/>
              </w:rPr>
            </w:pPr>
            <w:r>
              <w:rPr>
                <w:lang w:val="fr-CA"/>
              </w:rPr>
              <w:t>Faible (50)</w:t>
            </w:r>
          </w:p>
        </w:tc>
        <w:tc>
          <w:tcPr>
            <w:tcW w:w="2833" w:type="dxa"/>
          </w:tcPr>
          <w:p w:rsidR="008A2C65" w:rsidRDefault="008A2C65" w:rsidP="007C6174">
            <w:pPr>
              <w:jc w:val="center"/>
              <w:rPr>
                <w:lang w:val="fr-CA"/>
              </w:rPr>
            </w:pPr>
            <w:r>
              <w:rPr>
                <w:lang w:val="fr-CA"/>
              </w:rPr>
              <w:t>1.21</w:t>
            </w:r>
          </w:p>
        </w:tc>
      </w:tr>
      <w:tr w:rsidR="008A2C65" w:rsidTr="007C6174">
        <w:trPr>
          <w:jc w:val="center"/>
        </w:trPr>
        <w:tc>
          <w:tcPr>
            <w:tcW w:w="4788" w:type="dxa"/>
          </w:tcPr>
          <w:p w:rsidR="008A2C65" w:rsidRDefault="008A2C65" w:rsidP="007C6174">
            <w:pPr>
              <w:rPr>
                <w:lang w:val="fr-CA"/>
              </w:rPr>
            </w:pPr>
            <w:r>
              <w:rPr>
                <w:lang w:val="fr-CA"/>
              </w:rPr>
              <w:t>Modéré (200)</w:t>
            </w:r>
          </w:p>
        </w:tc>
        <w:tc>
          <w:tcPr>
            <w:tcW w:w="2833" w:type="dxa"/>
          </w:tcPr>
          <w:p w:rsidR="008A2C65" w:rsidRDefault="008A2C65" w:rsidP="007C6174">
            <w:pPr>
              <w:jc w:val="center"/>
              <w:rPr>
                <w:lang w:val="fr-CA"/>
              </w:rPr>
            </w:pPr>
            <w:r>
              <w:rPr>
                <w:lang w:val="fr-CA"/>
              </w:rPr>
              <w:t>1.32</w:t>
            </w:r>
          </w:p>
        </w:tc>
      </w:tr>
      <w:tr w:rsidR="008A2C65" w:rsidTr="007C6174">
        <w:trPr>
          <w:jc w:val="center"/>
        </w:trPr>
        <w:tc>
          <w:tcPr>
            <w:tcW w:w="4788" w:type="dxa"/>
          </w:tcPr>
          <w:p w:rsidR="008A2C65" w:rsidRDefault="008A2C65" w:rsidP="007C6174">
            <w:pPr>
              <w:rPr>
                <w:lang w:val="fr-CA"/>
              </w:rPr>
            </w:pPr>
            <w:r>
              <w:rPr>
                <w:lang w:val="fr-CA"/>
              </w:rPr>
              <w:t>Élevé (400)</w:t>
            </w:r>
          </w:p>
        </w:tc>
        <w:tc>
          <w:tcPr>
            <w:tcW w:w="2833" w:type="dxa"/>
          </w:tcPr>
          <w:p w:rsidR="008A2C65" w:rsidRDefault="008A2C65" w:rsidP="007C6174">
            <w:pPr>
              <w:jc w:val="center"/>
              <w:rPr>
                <w:lang w:val="fr-CA"/>
              </w:rPr>
            </w:pPr>
            <w:r>
              <w:rPr>
                <w:lang w:val="fr-CA"/>
              </w:rPr>
              <w:t>1.52</w:t>
            </w:r>
          </w:p>
        </w:tc>
      </w:tr>
      <w:tr w:rsidR="008A2C65" w:rsidTr="007C6174">
        <w:trPr>
          <w:jc w:val="center"/>
        </w:trPr>
        <w:tc>
          <w:tcPr>
            <w:tcW w:w="4788" w:type="dxa"/>
          </w:tcPr>
          <w:p w:rsidR="008A2C65" w:rsidRDefault="008A2C65" w:rsidP="007C6174">
            <w:pPr>
              <w:rPr>
                <w:lang w:val="fr-CA"/>
              </w:rPr>
            </w:pPr>
            <w:r>
              <w:rPr>
                <w:lang w:val="fr-CA"/>
              </w:rPr>
              <w:t>Extrême (800)</w:t>
            </w:r>
          </w:p>
        </w:tc>
        <w:tc>
          <w:tcPr>
            <w:tcW w:w="2833" w:type="dxa"/>
          </w:tcPr>
          <w:p w:rsidR="008A2C65" w:rsidRDefault="008A2C65" w:rsidP="007C6174">
            <w:pPr>
              <w:jc w:val="center"/>
              <w:rPr>
                <w:lang w:val="fr-CA"/>
              </w:rPr>
            </w:pPr>
            <w:r>
              <w:rPr>
                <w:lang w:val="fr-CA"/>
              </w:rPr>
              <w:t>2.14</w:t>
            </w:r>
          </w:p>
        </w:tc>
      </w:tr>
    </w:tbl>
    <w:p w:rsidR="009F6B9A" w:rsidRPr="009F6B9A" w:rsidRDefault="009F6B9A" w:rsidP="009F6B9A">
      <w:pPr>
        <w:rPr>
          <w:lang w:val="fr-CA"/>
        </w:rPr>
      </w:pPr>
    </w:p>
    <w:sectPr w:rsidR="009F6B9A" w:rsidRPr="009F6B9A" w:rsidSect="00BE15D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3C2" w:rsidRDefault="00CE03C2" w:rsidP="002F6712">
      <w:pPr>
        <w:spacing w:after="0" w:line="240" w:lineRule="auto"/>
      </w:pPr>
      <w:r>
        <w:separator/>
      </w:r>
    </w:p>
  </w:endnote>
  <w:endnote w:type="continuationSeparator" w:id="0">
    <w:p w:rsidR="00CE03C2" w:rsidRDefault="00CE03C2" w:rsidP="002F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3C2" w:rsidRDefault="00CE03C2" w:rsidP="002F6712">
      <w:pPr>
        <w:spacing w:after="0" w:line="240" w:lineRule="auto"/>
      </w:pPr>
      <w:r>
        <w:separator/>
      </w:r>
    </w:p>
  </w:footnote>
  <w:footnote w:type="continuationSeparator" w:id="0">
    <w:p w:rsidR="00CE03C2" w:rsidRDefault="00CE03C2" w:rsidP="002F6712">
      <w:pPr>
        <w:spacing w:after="0" w:line="240" w:lineRule="auto"/>
      </w:pPr>
      <w:r>
        <w:continuationSeparator/>
      </w:r>
    </w:p>
  </w:footnote>
  <w:footnote w:id="1">
    <w:p w:rsidR="00CE03C2" w:rsidRPr="002F6712" w:rsidRDefault="00CE03C2">
      <w:pPr>
        <w:pStyle w:val="Notedebasdepage"/>
        <w:rPr>
          <w:lang w:val="fr-FR"/>
        </w:rPr>
      </w:pPr>
      <w:r>
        <w:rPr>
          <w:rStyle w:val="Appelnotedebasdep"/>
        </w:rPr>
        <w:footnoteRef/>
      </w:r>
      <w:r w:rsidRPr="00970EFE">
        <w:rPr>
          <w:lang w:val="fr-CA"/>
        </w:rPr>
        <w:t xml:space="preserve"> Note </w:t>
      </w:r>
      <w:r w:rsidRPr="002F6712">
        <w:rPr>
          <w:lang w:val="fr-CA"/>
        </w:rPr>
        <w:t>rédigé</w:t>
      </w:r>
      <w:r>
        <w:rPr>
          <w:lang w:val="fr-CA"/>
        </w:rPr>
        <w:t>e</w:t>
      </w:r>
      <w:r w:rsidRPr="002F6712">
        <w:rPr>
          <w:lang w:val="fr-CA"/>
        </w:rPr>
        <w:t xml:space="preserve"> par Jean-Sébastien Fecteau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5pt;height:14.25pt;visibility:visible" o:bullet="t">
        <v:imagedata r:id="rId1" o:title=""/>
      </v:shape>
    </w:pict>
  </w:numPicBullet>
  <w:abstractNum w:abstractNumId="0">
    <w:nsid w:val="23104408"/>
    <w:multiLevelType w:val="hybridMultilevel"/>
    <w:tmpl w:val="46B02B3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12D0FBB"/>
    <w:multiLevelType w:val="hybridMultilevel"/>
    <w:tmpl w:val="79C87E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1A0FDC"/>
    <w:multiLevelType w:val="hybridMultilevel"/>
    <w:tmpl w:val="3ABE1B2A"/>
    <w:lvl w:ilvl="0" w:tplc="76BEF8C6">
      <w:start w:val="1"/>
      <w:numFmt w:val="bullet"/>
      <w:lvlText w:val=""/>
      <w:lvlPicBulletId w:val="0"/>
      <w:lvlJc w:val="left"/>
      <w:pPr>
        <w:tabs>
          <w:tab w:val="num" w:pos="720"/>
        </w:tabs>
        <w:ind w:left="720" w:hanging="360"/>
      </w:pPr>
      <w:rPr>
        <w:rFonts w:ascii="Symbol" w:hAnsi="Symbol" w:hint="default"/>
      </w:rPr>
    </w:lvl>
    <w:lvl w:ilvl="1" w:tplc="8060471A" w:tentative="1">
      <w:start w:val="1"/>
      <w:numFmt w:val="bullet"/>
      <w:lvlText w:val=""/>
      <w:lvlJc w:val="left"/>
      <w:pPr>
        <w:tabs>
          <w:tab w:val="num" w:pos="1440"/>
        </w:tabs>
        <w:ind w:left="1440" w:hanging="360"/>
      </w:pPr>
      <w:rPr>
        <w:rFonts w:ascii="Symbol" w:hAnsi="Symbol" w:hint="default"/>
      </w:rPr>
    </w:lvl>
    <w:lvl w:ilvl="2" w:tplc="0BC85406" w:tentative="1">
      <w:start w:val="1"/>
      <w:numFmt w:val="bullet"/>
      <w:lvlText w:val=""/>
      <w:lvlJc w:val="left"/>
      <w:pPr>
        <w:tabs>
          <w:tab w:val="num" w:pos="2160"/>
        </w:tabs>
        <w:ind w:left="2160" w:hanging="360"/>
      </w:pPr>
      <w:rPr>
        <w:rFonts w:ascii="Symbol" w:hAnsi="Symbol" w:hint="default"/>
      </w:rPr>
    </w:lvl>
    <w:lvl w:ilvl="3" w:tplc="02BC2D82" w:tentative="1">
      <w:start w:val="1"/>
      <w:numFmt w:val="bullet"/>
      <w:lvlText w:val=""/>
      <w:lvlJc w:val="left"/>
      <w:pPr>
        <w:tabs>
          <w:tab w:val="num" w:pos="2880"/>
        </w:tabs>
        <w:ind w:left="2880" w:hanging="360"/>
      </w:pPr>
      <w:rPr>
        <w:rFonts w:ascii="Symbol" w:hAnsi="Symbol" w:hint="default"/>
      </w:rPr>
    </w:lvl>
    <w:lvl w:ilvl="4" w:tplc="391EC0BA" w:tentative="1">
      <w:start w:val="1"/>
      <w:numFmt w:val="bullet"/>
      <w:lvlText w:val=""/>
      <w:lvlJc w:val="left"/>
      <w:pPr>
        <w:tabs>
          <w:tab w:val="num" w:pos="3600"/>
        </w:tabs>
        <w:ind w:left="3600" w:hanging="360"/>
      </w:pPr>
      <w:rPr>
        <w:rFonts w:ascii="Symbol" w:hAnsi="Symbol" w:hint="default"/>
      </w:rPr>
    </w:lvl>
    <w:lvl w:ilvl="5" w:tplc="1690EA48" w:tentative="1">
      <w:start w:val="1"/>
      <w:numFmt w:val="bullet"/>
      <w:lvlText w:val=""/>
      <w:lvlJc w:val="left"/>
      <w:pPr>
        <w:tabs>
          <w:tab w:val="num" w:pos="4320"/>
        </w:tabs>
        <w:ind w:left="4320" w:hanging="360"/>
      </w:pPr>
      <w:rPr>
        <w:rFonts w:ascii="Symbol" w:hAnsi="Symbol" w:hint="default"/>
      </w:rPr>
    </w:lvl>
    <w:lvl w:ilvl="6" w:tplc="82766518" w:tentative="1">
      <w:start w:val="1"/>
      <w:numFmt w:val="bullet"/>
      <w:lvlText w:val=""/>
      <w:lvlJc w:val="left"/>
      <w:pPr>
        <w:tabs>
          <w:tab w:val="num" w:pos="5040"/>
        </w:tabs>
        <w:ind w:left="5040" w:hanging="360"/>
      </w:pPr>
      <w:rPr>
        <w:rFonts w:ascii="Symbol" w:hAnsi="Symbol" w:hint="default"/>
      </w:rPr>
    </w:lvl>
    <w:lvl w:ilvl="7" w:tplc="C8E22A50" w:tentative="1">
      <w:start w:val="1"/>
      <w:numFmt w:val="bullet"/>
      <w:lvlText w:val=""/>
      <w:lvlJc w:val="left"/>
      <w:pPr>
        <w:tabs>
          <w:tab w:val="num" w:pos="5760"/>
        </w:tabs>
        <w:ind w:left="5760" w:hanging="360"/>
      </w:pPr>
      <w:rPr>
        <w:rFonts w:ascii="Symbol" w:hAnsi="Symbol" w:hint="default"/>
      </w:rPr>
    </w:lvl>
    <w:lvl w:ilvl="8" w:tplc="888CD266" w:tentative="1">
      <w:start w:val="1"/>
      <w:numFmt w:val="bullet"/>
      <w:lvlText w:val=""/>
      <w:lvlJc w:val="left"/>
      <w:pPr>
        <w:tabs>
          <w:tab w:val="num" w:pos="6480"/>
        </w:tabs>
        <w:ind w:left="6480" w:hanging="360"/>
      </w:pPr>
      <w:rPr>
        <w:rFonts w:ascii="Symbol" w:hAnsi="Symbol" w:hint="default"/>
      </w:rPr>
    </w:lvl>
  </w:abstractNum>
  <w:abstractNum w:abstractNumId="3">
    <w:nsid w:val="46D87CED"/>
    <w:multiLevelType w:val="hybridMultilevel"/>
    <w:tmpl w:val="B9CC6C5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A672EBA"/>
    <w:multiLevelType w:val="hybridMultilevel"/>
    <w:tmpl w:val="C4DEFCD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475E"/>
    <w:rsid w:val="00054138"/>
    <w:rsid w:val="00092C7F"/>
    <w:rsid w:val="0009671F"/>
    <w:rsid w:val="000A0861"/>
    <w:rsid w:val="000C1DBE"/>
    <w:rsid w:val="000D3738"/>
    <w:rsid w:val="000D39DF"/>
    <w:rsid w:val="000E1C64"/>
    <w:rsid w:val="000E4F33"/>
    <w:rsid w:val="000F5504"/>
    <w:rsid w:val="001A6A99"/>
    <w:rsid w:val="001B44C2"/>
    <w:rsid w:val="001C0CF7"/>
    <w:rsid w:val="001C0EF3"/>
    <w:rsid w:val="001C7FAE"/>
    <w:rsid w:val="001F0771"/>
    <w:rsid w:val="001F3400"/>
    <w:rsid w:val="00232D05"/>
    <w:rsid w:val="002618BF"/>
    <w:rsid w:val="00283434"/>
    <w:rsid w:val="00286AC6"/>
    <w:rsid w:val="002B3C00"/>
    <w:rsid w:val="002D4D51"/>
    <w:rsid w:val="002D5980"/>
    <w:rsid w:val="002D7E23"/>
    <w:rsid w:val="002F6712"/>
    <w:rsid w:val="002F6CCD"/>
    <w:rsid w:val="0032306D"/>
    <w:rsid w:val="0032582E"/>
    <w:rsid w:val="003352B1"/>
    <w:rsid w:val="00344E30"/>
    <w:rsid w:val="0035092B"/>
    <w:rsid w:val="00353304"/>
    <w:rsid w:val="00363D0A"/>
    <w:rsid w:val="003D6EC4"/>
    <w:rsid w:val="004066BF"/>
    <w:rsid w:val="0041290B"/>
    <w:rsid w:val="00423CF2"/>
    <w:rsid w:val="00453641"/>
    <w:rsid w:val="004909D2"/>
    <w:rsid w:val="004C253B"/>
    <w:rsid w:val="004C3050"/>
    <w:rsid w:val="00502E42"/>
    <w:rsid w:val="005230F1"/>
    <w:rsid w:val="005546C9"/>
    <w:rsid w:val="005730E1"/>
    <w:rsid w:val="00583FCE"/>
    <w:rsid w:val="005C7D35"/>
    <w:rsid w:val="00612B12"/>
    <w:rsid w:val="0062529A"/>
    <w:rsid w:val="00674BBB"/>
    <w:rsid w:val="006E0BF0"/>
    <w:rsid w:val="006F1005"/>
    <w:rsid w:val="007052E5"/>
    <w:rsid w:val="007100D1"/>
    <w:rsid w:val="00723E3C"/>
    <w:rsid w:val="00743617"/>
    <w:rsid w:val="0075041A"/>
    <w:rsid w:val="007537A4"/>
    <w:rsid w:val="00754DDC"/>
    <w:rsid w:val="007675FA"/>
    <w:rsid w:val="00780B21"/>
    <w:rsid w:val="007901D7"/>
    <w:rsid w:val="007912F4"/>
    <w:rsid w:val="00794482"/>
    <w:rsid w:val="007C6174"/>
    <w:rsid w:val="007D3632"/>
    <w:rsid w:val="007D7399"/>
    <w:rsid w:val="0080211A"/>
    <w:rsid w:val="00802AC0"/>
    <w:rsid w:val="0082051E"/>
    <w:rsid w:val="00825264"/>
    <w:rsid w:val="008366DF"/>
    <w:rsid w:val="00842E11"/>
    <w:rsid w:val="00863A46"/>
    <w:rsid w:val="00881001"/>
    <w:rsid w:val="00881515"/>
    <w:rsid w:val="00881C5D"/>
    <w:rsid w:val="0089013F"/>
    <w:rsid w:val="00891233"/>
    <w:rsid w:val="008A2C65"/>
    <w:rsid w:val="008A6BAC"/>
    <w:rsid w:val="008B58D0"/>
    <w:rsid w:val="009039FF"/>
    <w:rsid w:val="00905B2A"/>
    <w:rsid w:val="00906343"/>
    <w:rsid w:val="009333EA"/>
    <w:rsid w:val="0094021C"/>
    <w:rsid w:val="0095191F"/>
    <w:rsid w:val="00961A2D"/>
    <w:rsid w:val="00966165"/>
    <w:rsid w:val="00970B55"/>
    <w:rsid w:val="00970EFE"/>
    <w:rsid w:val="009A247B"/>
    <w:rsid w:val="009F6B9A"/>
    <w:rsid w:val="00A120C0"/>
    <w:rsid w:val="00A20EFE"/>
    <w:rsid w:val="00A64796"/>
    <w:rsid w:val="00A86FFC"/>
    <w:rsid w:val="00A92A83"/>
    <w:rsid w:val="00A93A63"/>
    <w:rsid w:val="00AA2D9C"/>
    <w:rsid w:val="00AC0104"/>
    <w:rsid w:val="00AD0CAA"/>
    <w:rsid w:val="00AD21EF"/>
    <w:rsid w:val="00AE0122"/>
    <w:rsid w:val="00B150B0"/>
    <w:rsid w:val="00B16F32"/>
    <w:rsid w:val="00B31249"/>
    <w:rsid w:val="00B44FF0"/>
    <w:rsid w:val="00B62099"/>
    <w:rsid w:val="00B63625"/>
    <w:rsid w:val="00B65B57"/>
    <w:rsid w:val="00B72783"/>
    <w:rsid w:val="00B83554"/>
    <w:rsid w:val="00BC6950"/>
    <w:rsid w:val="00BD27F5"/>
    <w:rsid w:val="00BD4D5C"/>
    <w:rsid w:val="00BD6092"/>
    <w:rsid w:val="00BE15DF"/>
    <w:rsid w:val="00BE56D2"/>
    <w:rsid w:val="00BF7B78"/>
    <w:rsid w:val="00C0286B"/>
    <w:rsid w:val="00C274FB"/>
    <w:rsid w:val="00C61011"/>
    <w:rsid w:val="00C70140"/>
    <w:rsid w:val="00C70A44"/>
    <w:rsid w:val="00CB2945"/>
    <w:rsid w:val="00CE03C2"/>
    <w:rsid w:val="00CF6DFF"/>
    <w:rsid w:val="00D02104"/>
    <w:rsid w:val="00D229CF"/>
    <w:rsid w:val="00D3403B"/>
    <w:rsid w:val="00D44997"/>
    <w:rsid w:val="00D47504"/>
    <w:rsid w:val="00D710FB"/>
    <w:rsid w:val="00D86076"/>
    <w:rsid w:val="00D86B4D"/>
    <w:rsid w:val="00D93E53"/>
    <w:rsid w:val="00DA2E89"/>
    <w:rsid w:val="00DE2C7D"/>
    <w:rsid w:val="00E17723"/>
    <w:rsid w:val="00E27843"/>
    <w:rsid w:val="00E70869"/>
    <w:rsid w:val="00E83F8A"/>
    <w:rsid w:val="00EA6498"/>
    <w:rsid w:val="00EF475E"/>
    <w:rsid w:val="00F01108"/>
    <w:rsid w:val="00F024CA"/>
    <w:rsid w:val="00F125B4"/>
    <w:rsid w:val="00F2672F"/>
    <w:rsid w:val="00F328D6"/>
    <w:rsid w:val="00F54B62"/>
    <w:rsid w:val="00F80D08"/>
    <w:rsid w:val="00F8592C"/>
    <w:rsid w:val="00FA1FA5"/>
    <w:rsid w:val="00FB3A9A"/>
    <w:rsid w:val="00FD46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32">
      <o:colormenu v:ext="edit" fillcolor="none" strokecolor="none"/>
    </o:shapedefaults>
    <o:shapelayout v:ext="edit">
      <o:idmap v:ext="edit" data="1"/>
      <o:rules v:ext="edit">
        <o:r id="V:Rule12" type="connector" idref="#_x0000_s1116"/>
        <o:r id="V:Rule13" type="connector" idref="#_x0000_s1112"/>
        <o:r id="V:Rule14" type="connector" idref="#_x0000_s1113"/>
        <o:r id="V:Rule15" type="connector" idref="#_x0000_s1115"/>
        <o:r id="V:Rule16" type="connector" idref="#_x0000_s1114"/>
        <o:r id="V:Rule17" type="connector" idref="#_x0000_s1105"/>
        <o:r id="V:Rule18" type="connector" idref="#_x0000_s1117"/>
        <o:r id="V:Rule19" type="connector" idref="#_x0000_s1104"/>
        <o:r id="V:Rule20" type="connector" idref="#_x0000_s1111"/>
        <o:r id="V:Rule21" type="connector" idref="#_x0000_s1118"/>
        <o:r id="V:Rule22" type="connector" idref="#_x0000_s1079"/>
      </o:rules>
      <o:regrouptable v:ext="edit">
        <o:entry new="1" old="0"/>
        <o:entry new="2" old="0"/>
        <o:entry new="3" old="0"/>
      </o:regrouptable>
    </o:shapelayout>
  </w:shapeDefaults>
  <w:decimalSymbol w:val=","/>
  <w:listSeparator w:val=";"/>
  <w15:docId w15:val="{AEB3B9AB-455D-49DB-AA9E-3C0B6E68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DF"/>
  </w:style>
  <w:style w:type="paragraph" w:styleId="Titre1">
    <w:name w:val="heading 1"/>
    <w:basedOn w:val="Normal"/>
    <w:next w:val="Normal"/>
    <w:link w:val="Titre1Car"/>
    <w:uiPriority w:val="9"/>
    <w:qFormat/>
    <w:rsid w:val="009F6B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F6B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86A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6AC6"/>
    <w:rPr>
      <w:rFonts w:ascii="Tahoma" w:hAnsi="Tahoma" w:cs="Tahoma"/>
      <w:sz w:val="16"/>
      <w:szCs w:val="16"/>
    </w:rPr>
  </w:style>
  <w:style w:type="paragraph" w:styleId="Paragraphedeliste">
    <w:name w:val="List Paragraph"/>
    <w:basedOn w:val="Normal"/>
    <w:uiPriority w:val="34"/>
    <w:qFormat/>
    <w:rsid w:val="00286AC6"/>
    <w:pPr>
      <w:ind w:left="720"/>
      <w:contextualSpacing/>
    </w:pPr>
  </w:style>
  <w:style w:type="table" w:styleId="Grilledutableau">
    <w:name w:val="Table Grid"/>
    <w:basedOn w:val="TableauNormal"/>
    <w:uiPriority w:val="59"/>
    <w:rsid w:val="008B58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B83554"/>
    <w:rPr>
      <w:color w:val="808080"/>
    </w:rPr>
  </w:style>
  <w:style w:type="character" w:styleId="Marquedecommentaire">
    <w:name w:val="annotation reference"/>
    <w:basedOn w:val="Policepardfaut"/>
    <w:uiPriority w:val="99"/>
    <w:semiHidden/>
    <w:unhideWhenUsed/>
    <w:rsid w:val="00BC6950"/>
    <w:rPr>
      <w:sz w:val="16"/>
      <w:szCs w:val="16"/>
    </w:rPr>
  </w:style>
  <w:style w:type="paragraph" w:styleId="Commentaire">
    <w:name w:val="annotation text"/>
    <w:basedOn w:val="Normal"/>
    <w:link w:val="CommentaireCar"/>
    <w:uiPriority w:val="99"/>
    <w:semiHidden/>
    <w:unhideWhenUsed/>
    <w:rsid w:val="00BC6950"/>
    <w:pPr>
      <w:spacing w:line="240" w:lineRule="auto"/>
    </w:pPr>
    <w:rPr>
      <w:sz w:val="20"/>
      <w:szCs w:val="20"/>
    </w:rPr>
  </w:style>
  <w:style w:type="character" w:customStyle="1" w:styleId="CommentaireCar">
    <w:name w:val="Commentaire Car"/>
    <w:basedOn w:val="Policepardfaut"/>
    <w:link w:val="Commentaire"/>
    <w:uiPriority w:val="99"/>
    <w:semiHidden/>
    <w:rsid w:val="00BC6950"/>
    <w:rPr>
      <w:sz w:val="20"/>
      <w:szCs w:val="20"/>
    </w:rPr>
  </w:style>
  <w:style w:type="paragraph" w:styleId="Objetducommentaire">
    <w:name w:val="annotation subject"/>
    <w:basedOn w:val="Commentaire"/>
    <w:next w:val="Commentaire"/>
    <w:link w:val="ObjetducommentaireCar"/>
    <w:uiPriority w:val="99"/>
    <w:semiHidden/>
    <w:unhideWhenUsed/>
    <w:rsid w:val="00BC6950"/>
    <w:rPr>
      <w:b/>
      <w:bCs/>
    </w:rPr>
  </w:style>
  <w:style w:type="character" w:customStyle="1" w:styleId="ObjetducommentaireCar">
    <w:name w:val="Objet du commentaire Car"/>
    <w:basedOn w:val="CommentaireCar"/>
    <w:link w:val="Objetducommentaire"/>
    <w:uiPriority w:val="99"/>
    <w:semiHidden/>
    <w:rsid w:val="00BC6950"/>
    <w:rPr>
      <w:b/>
      <w:bCs/>
      <w:sz w:val="20"/>
      <w:szCs w:val="20"/>
    </w:rPr>
  </w:style>
  <w:style w:type="paragraph" w:styleId="Titre">
    <w:name w:val="Title"/>
    <w:basedOn w:val="Normal"/>
    <w:next w:val="Normal"/>
    <w:link w:val="TitreCar"/>
    <w:uiPriority w:val="10"/>
    <w:qFormat/>
    <w:rsid w:val="009F6B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F6B9A"/>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9F6B9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F6B9A"/>
    <w:rPr>
      <w:rFonts w:asciiTheme="majorHAnsi" w:eastAsiaTheme="majorEastAsia" w:hAnsiTheme="majorHAnsi" w:cstheme="majorBidi"/>
      <w:b/>
      <w:bCs/>
      <w:color w:val="4F81BD" w:themeColor="accent1"/>
      <w:sz w:val="26"/>
      <w:szCs w:val="26"/>
    </w:rPr>
  </w:style>
  <w:style w:type="paragraph" w:styleId="Lgende">
    <w:name w:val="caption"/>
    <w:basedOn w:val="Normal"/>
    <w:next w:val="Normal"/>
    <w:uiPriority w:val="35"/>
    <w:unhideWhenUsed/>
    <w:qFormat/>
    <w:rsid w:val="00BE56D2"/>
    <w:pPr>
      <w:spacing w:line="240" w:lineRule="auto"/>
    </w:pPr>
    <w:rPr>
      <w:b/>
      <w:bCs/>
      <w:color w:val="4F81BD" w:themeColor="accent1"/>
      <w:sz w:val="18"/>
      <w:szCs w:val="18"/>
    </w:rPr>
  </w:style>
  <w:style w:type="paragraph" w:styleId="Notedebasdepage">
    <w:name w:val="footnote text"/>
    <w:basedOn w:val="Normal"/>
    <w:link w:val="NotedebasdepageCar"/>
    <w:uiPriority w:val="99"/>
    <w:semiHidden/>
    <w:unhideWhenUsed/>
    <w:rsid w:val="002F671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6712"/>
    <w:rPr>
      <w:sz w:val="20"/>
      <w:szCs w:val="20"/>
    </w:rPr>
  </w:style>
  <w:style w:type="character" w:styleId="Appelnotedebasdep">
    <w:name w:val="footnote reference"/>
    <w:basedOn w:val="Policepardfaut"/>
    <w:uiPriority w:val="99"/>
    <w:semiHidden/>
    <w:unhideWhenUsed/>
    <w:rsid w:val="002F67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0F6C0-F6C1-411C-9F0F-547B0C21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14</Pages>
  <Words>3708</Words>
  <Characters>20398</Characters>
  <Application>Microsoft Office Word</Application>
  <DocSecurity>0</DocSecurity>
  <Lines>169</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Ecole Polytechnique de Montreal</Company>
  <LinksUpToDate>false</LinksUpToDate>
  <CharactersWithSpaces>24058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Jean-Sebastien</dc:creator>
  <cp:lastModifiedBy>Nicolas Saunier</cp:lastModifiedBy>
  <cp:revision>31</cp:revision>
  <dcterms:created xsi:type="dcterms:W3CDTF">2011-03-24T22:15:00Z</dcterms:created>
  <dcterms:modified xsi:type="dcterms:W3CDTF">2014-03-25T16:31:00Z</dcterms:modified>
</cp:coreProperties>
</file>